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14D8" w14:textId="77777777" w:rsidR="004731BF" w:rsidRDefault="00000000">
      <w:pPr>
        <w:pStyle w:val="a6"/>
        <w:jc w:val="center"/>
        <w:rPr>
          <w:rFonts w:ascii="黑体" w:eastAsia="黑体" w:hAnsi="黑体" w:hint="eastAsia"/>
          <w:b/>
          <w:color w:val="FF0000"/>
          <w:sz w:val="52"/>
          <w:szCs w:val="52"/>
          <w:lang w:val="en-US"/>
        </w:rPr>
      </w:pPr>
      <w:r>
        <w:rPr>
          <w:rFonts w:ascii="黑体" w:eastAsia="黑体" w:hAnsi="黑体" w:hint="eastAsia"/>
          <w:b/>
          <w:color w:val="FF0000"/>
          <w:sz w:val="52"/>
          <w:szCs w:val="52"/>
          <w:lang w:val="en-US"/>
        </w:rPr>
        <w:t>安徽省高等学校图书情报工作委员会</w:t>
      </w:r>
    </w:p>
    <w:p w14:paraId="5659757D" w14:textId="77777777" w:rsidR="004731BF" w:rsidRDefault="00000000">
      <w:pPr>
        <w:pStyle w:val="a6"/>
        <w:jc w:val="center"/>
        <w:rPr>
          <w:rFonts w:ascii="黑体" w:eastAsia="黑体" w:hAnsi="黑体" w:hint="eastAsia"/>
          <w:b/>
          <w:color w:val="FF0000"/>
          <w:sz w:val="52"/>
          <w:szCs w:val="52"/>
          <w:lang w:val="en-US"/>
        </w:rPr>
      </w:pPr>
      <w:r>
        <w:rPr>
          <w:rFonts w:ascii="黑体" w:eastAsia="黑体" w:hAnsi="黑体" w:hint="eastAsia"/>
          <w:b/>
          <w:color w:val="FF0000"/>
          <w:sz w:val="52"/>
          <w:szCs w:val="52"/>
          <w:lang w:val="en-US"/>
        </w:rPr>
        <w:t>安徽省高等学校数字图书馆</w:t>
      </w:r>
      <w:r>
        <w:rPr>
          <w:rFonts w:hint="eastAsia"/>
        </w:rPr>
      </w:r>
      <w:r>
        <w:pict w14:anchorId="332C44EC">
          <v:line id="直接连接符 1" o:spid="_x0000_s1026" style="flip:y;mso-left-percent:-10001;mso-top-percent:-10001;mso-position-horizontal:absolute;mso-position-horizontal-relative:char;mso-position-vertical:absolute;mso-position-vertical-relative:line;mso-left-percent:-10001;mso-top-percent:-10001" from="0,0" to="482.8pt,.5pt" strokecolor="red" strokeweight="5.5pt">
            <v:stroke linestyle="thinThick"/>
            <o:lock v:ext="edit" rotation="t"/>
            <w10:anchorlock/>
          </v:line>
        </w:pict>
      </w:r>
    </w:p>
    <w:p w14:paraId="40FD2024" w14:textId="77777777" w:rsidR="004731BF" w:rsidRDefault="00000000">
      <w:pPr>
        <w:spacing w:line="1200" w:lineRule="exact"/>
        <w:ind w:firstLine="357"/>
        <w:jc w:val="center"/>
        <w:rPr>
          <w:b/>
          <w:sz w:val="52"/>
          <w:szCs w:val="52"/>
        </w:rPr>
      </w:pPr>
      <w:r>
        <w:rPr>
          <w:rFonts w:hint="eastAsia"/>
          <w:b/>
          <w:sz w:val="52"/>
          <w:szCs w:val="52"/>
        </w:rPr>
        <w:t>2024</w:t>
      </w:r>
      <w:r>
        <w:rPr>
          <w:rFonts w:hint="eastAsia"/>
          <w:b/>
          <w:sz w:val="52"/>
          <w:szCs w:val="52"/>
        </w:rPr>
        <w:t>年“中文在线杯”全国高职高专院校信息素养大赛安徽省赛工作手册</w:t>
      </w:r>
    </w:p>
    <w:p w14:paraId="49C6D5DA" w14:textId="77777777" w:rsidR="004731BF" w:rsidRDefault="004731BF">
      <w:pPr>
        <w:jc w:val="center"/>
        <w:rPr>
          <w:sz w:val="44"/>
          <w:szCs w:val="44"/>
        </w:rPr>
      </w:pPr>
    </w:p>
    <w:p w14:paraId="6C06DEB0" w14:textId="77777777" w:rsidR="004731BF" w:rsidRDefault="004731BF">
      <w:pPr>
        <w:jc w:val="center"/>
        <w:rPr>
          <w:sz w:val="44"/>
          <w:szCs w:val="44"/>
        </w:rPr>
      </w:pPr>
    </w:p>
    <w:p w14:paraId="5E9A059D" w14:textId="77777777" w:rsidR="004731BF" w:rsidRDefault="004731BF">
      <w:pPr>
        <w:jc w:val="center"/>
        <w:rPr>
          <w:sz w:val="44"/>
          <w:szCs w:val="44"/>
        </w:rPr>
      </w:pPr>
    </w:p>
    <w:p w14:paraId="55D645A7" w14:textId="77777777" w:rsidR="004731BF" w:rsidRDefault="004731BF">
      <w:pPr>
        <w:jc w:val="center"/>
        <w:rPr>
          <w:sz w:val="44"/>
          <w:szCs w:val="44"/>
        </w:rPr>
      </w:pPr>
    </w:p>
    <w:p w14:paraId="183B0DE8" w14:textId="77777777" w:rsidR="004731BF" w:rsidRDefault="004731BF">
      <w:pPr>
        <w:jc w:val="center"/>
        <w:rPr>
          <w:sz w:val="44"/>
          <w:szCs w:val="44"/>
        </w:rPr>
      </w:pPr>
    </w:p>
    <w:p w14:paraId="2C9148E3" w14:textId="77777777" w:rsidR="004731BF" w:rsidRDefault="004731BF">
      <w:pPr>
        <w:jc w:val="center"/>
        <w:rPr>
          <w:sz w:val="44"/>
          <w:szCs w:val="44"/>
        </w:rPr>
      </w:pPr>
    </w:p>
    <w:p w14:paraId="5CA5EA81" w14:textId="77777777" w:rsidR="004731BF" w:rsidRDefault="004731BF">
      <w:pPr>
        <w:jc w:val="center"/>
        <w:rPr>
          <w:sz w:val="44"/>
          <w:szCs w:val="44"/>
        </w:rPr>
      </w:pPr>
    </w:p>
    <w:p w14:paraId="64223FFC" w14:textId="77777777" w:rsidR="004731BF" w:rsidRDefault="004731BF">
      <w:pPr>
        <w:jc w:val="center"/>
        <w:rPr>
          <w:sz w:val="44"/>
          <w:szCs w:val="44"/>
        </w:rPr>
      </w:pPr>
    </w:p>
    <w:p w14:paraId="10FDA0AF" w14:textId="77777777" w:rsidR="004731BF" w:rsidRDefault="004731BF">
      <w:pPr>
        <w:jc w:val="center"/>
        <w:rPr>
          <w:sz w:val="44"/>
          <w:szCs w:val="44"/>
        </w:rPr>
      </w:pPr>
    </w:p>
    <w:p w14:paraId="6D0A0FE5" w14:textId="77777777" w:rsidR="004731BF" w:rsidRDefault="004731BF">
      <w:pPr>
        <w:jc w:val="center"/>
        <w:rPr>
          <w:sz w:val="44"/>
          <w:szCs w:val="44"/>
        </w:rPr>
      </w:pPr>
    </w:p>
    <w:p w14:paraId="3610B87B" w14:textId="77777777" w:rsidR="004731BF" w:rsidRDefault="004731BF">
      <w:pPr>
        <w:spacing w:line="1000" w:lineRule="exact"/>
        <w:ind w:firstLine="357"/>
        <w:jc w:val="center"/>
        <w:rPr>
          <w:rFonts w:asciiTheme="majorEastAsia" w:eastAsiaTheme="majorEastAsia" w:hAnsiTheme="majorEastAsia" w:cstheme="majorEastAsia" w:hint="eastAsia"/>
          <w:b/>
          <w:sz w:val="36"/>
          <w:szCs w:val="36"/>
        </w:rPr>
      </w:pPr>
    </w:p>
    <w:p w14:paraId="3A821CED" w14:textId="77777777" w:rsidR="004731BF" w:rsidRDefault="00000000">
      <w:pPr>
        <w:spacing w:line="1000" w:lineRule="exact"/>
        <w:ind w:firstLine="357"/>
        <w:jc w:val="center"/>
        <w:rPr>
          <w:b/>
          <w:sz w:val="36"/>
          <w:szCs w:val="36"/>
        </w:rPr>
      </w:pPr>
      <w:r>
        <w:rPr>
          <w:rFonts w:asciiTheme="majorEastAsia" w:eastAsiaTheme="majorEastAsia" w:hAnsiTheme="majorEastAsia" w:cstheme="majorEastAsia" w:hint="eastAsia"/>
          <w:b/>
          <w:sz w:val="36"/>
          <w:szCs w:val="36"/>
        </w:rPr>
        <w:t>大赛组委会</w:t>
      </w:r>
    </w:p>
    <w:p w14:paraId="2C9C8C90" w14:textId="77777777" w:rsidR="004731BF" w:rsidRDefault="00000000">
      <w:pPr>
        <w:spacing w:line="1000" w:lineRule="exact"/>
        <w:ind w:firstLine="357"/>
        <w:jc w:val="center"/>
        <w:rPr>
          <w:rFonts w:asciiTheme="majorEastAsia" w:eastAsiaTheme="majorEastAsia" w:hAnsiTheme="majorEastAsia" w:cstheme="majorEastAsia" w:hint="eastAsia"/>
          <w:b/>
          <w:sz w:val="36"/>
          <w:szCs w:val="36"/>
        </w:rPr>
      </w:pPr>
      <w:r>
        <w:rPr>
          <w:rFonts w:asciiTheme="majorEastAsia" w:eastAsiaTheme="majorEastAsia" w:hAnsiTheme="majorEastAsia" w:cstheme="majorEastAsia" w:hint="eastAsia"/>
          <w:b/>
          <w:sz w:val="36"/>
          <w:szCs w:val="36"/>
        </w:rPr>
        <w:t>2024年7月</w:t>
      </w:r>
    </w:p>
    <w:p w14:paraId="0CC92956" w14:textId="77777777" w:rsidR="004731BF" w:rsidRDefault="00000000">
      <w:pPr>
        <w:spacing w:line="560" w:lineRule="exact"/>
        <w:ind w:firstLine="0"/>
        <w:rPr>
          <w:rFonts w:ascii="黑体" w:eastAsia="黑体" w:hAnsi="黑体" w:hint="eastAsia"/>
          <w:b/>
          <w:sz w:val="28"/>
          <w:szCs w:val="24"/>
        </w:rPr>
      </w:pPr>
      <w:r>
        <w:rPr>
          <w:rFonts w:ascii="黑体" w:eastAsia="黑体" w:hAnsi="黑体" w:hint="eastAsia"/>
          <w:b/>
          <w:sz w:val="28"/>
          <w:szCs w:val="24"/>
        </w:rPr>
        <w:lastRenderedPageBreak/>
        <w:t>一、大赛名称、宗旨</w:t>
      </w:r>
    </w:p>
    <w:p w14:paraId="1C43847D" w14:textId="77777777" w:rsidR="004731BF" w:rsidRDefault="00000000">
      <w:pPr>
        <w:tabs>
          <w:tab w:val="left" w:pos="440"/>
        </w:tabs>
        <w:spacing w:line="560" w:lineRule="exact"/>
        <w:ind w:firstLine="426"/>
        <w:rPr>
          <w:rFonts w:asciiTheme="minorEastAsia" w:hAnsiTheme="minorEastAsia" w:hint="eastAsia"/>
          <w:color w:val="333333"/>
          <w:spacing w:val="-21"/>
          <w:sz w:val="30"/>
          <w:szCs w:val="30"/>
        </w:rPr>
      </w:pPr>
      <w:r>
        <w:rPr>
          <w:rFonts w:hint="eastAsia"/>
          <w:sz w:val="28"/>
          <w:szCs w:val="28"/>
        </w:rPr>
        <w:t>大赛名称：</w:t>
      </w:r>
      <w:r>
        <w:rPr>
          <w:rFonts w:asciiTheme="minorEastAsia" w:hAnsiTheme="minorEastAsia" w:hint="eastAsia"/>
          <w:sz w:val="30"/>
          <w:szCs w:val="30"/>
        </w:rPr>
        <w:t>2024</w:t>
      </w:r>
      <w:r>
        <w:rPr>
          <w:rFonts w:asciiTheme="minorEastAsia" w:hAnsiTheme="minorEastAsia" w:hint="eastAsia"/>
          <w:color w:val="333333"/>
          <w:spacing w:val="-21"/>
          <w:sz w:val="30"/>
          <w:szCs w:val="30"/>
        </w:rPr>
        <w:t>年“中文在线杯”全国高职高专院校信息素养大赛安徽省赛</w:t>
      </w:r>
    </w:p>
    <w:p w14:paraId="653E6462" w14:textId="77777777" w:rsidR="004731BF" w:rsidRDefault="00000000">
      <w:pPr>
        <w:tabs>
          <w:tab w:val="left" w:pos="440"/>
        </w:tabs>
        <w:spacing w:line="560" w:lineRule="exact"/>
        <w:ind w:firstLine="426"/>
        <w:rPr>
          <w:sz w:val="28"/>
          <w:szCs w:val="28"/>
        </w:rPr>
      </w:pPr>
      <w:r>
        <w:rPr>
          <w:rFonts w:hint="eastAsia"/>
          <w:sz w:val="28"/>
          <w:szCs w:val="28"/>
        </w:rPr>
        <w:t>大赛宗旨：</w:t>
      </w:r>
      <w:bookmarkStart w:id="0" w:name="_Hlk78901556"/>
      <w:r>
        <w:rPr>
          <w:rFonts w:hint="eastAsia"/>
          <w:sz w:val="28"/>
          <w:szCs w:val="28"/>
        </w:rPr>
        <w:t>为</w:t>
      </w:r>
      <w:r>
        <w:rPr>
          <w:rFonts w:asciiTheme="minorEastAsia" w:hAnsiTheme="minorEastAsia" w:hint="eastAsia"/>
          <w:sz w:val="28"/>
          <w:szCs w:val="28"/>
        </w:rPr>
        <w:t>贯彻落实《国家职业教育改革实施方案》、《教育信息化</w:t>
      </w:r>
      <w:r>
        <w:rPr>
          <w:rFonts w:asciiTheme="minorEastAsia" w:hAnsiTheme="minorEastAsia"/>
          <w:sz w:val="28"/>
          <w:szCs w:val="28"/>
        </w:rPr>
        <w:t>2.0行动计划》</w:t>
      </w:r>
      <w:r>
        <w:rPr>
          <w:rFonts w:asciiTheme="minorEastAsia" w:hAnsiTheme="minorEastAsia" w:hint="eastAsia"/>
          <w:sz w:val="28"/>
          <w:szCs w:val="28"/>
        </w:rPr>
        <w:t>和</w:t>
      </w:r>
      <w:r>
        <w:rPr>
          <w:rFonts w:asciiTheme="minorEastAsia" w:hAnsiTheme="minorEastAsia"/>
          <w:sz w:val="28"/>
          <w:szCs w:val="28"/>
        </w:rPr>
        <w:t>《</w:t>
      </w:r>
      <w:r>
        <w:rPr>
          <w:rFonts w:asciiTheme="minorEastAsia" w:hAnsiTheme="minorEastAsia" w:hint="eastAsia"/>
          <w:sz w:val="28"/>
          <w:szCs w:val="28"/>
        </w:rPr>
        <w:t>关于加强新时代高技能人才队伍建设的意见</w:t>
      </w:r>
      <w:r>
        <w:rPr>
          <w:rFonts w:asciiTheme="minorEastAsia" w:hAnsiTheme="minorEastAsia"/>
          <w:sz w:val="28"/>
          <w:szCs w:val="28"/>
        </w:rPr>
        <w:t>》</w:t>
      </w:r>
      <w:r>
        <w:rPr>
          <w:rFonts w:asciiTheme="minorEastAsia" w:hAnsiTheme="minorEastAsia" w:hint="eastAsia"/>
          <w:sz w:val="28"/>
          <w:szCs w:val="28"/>
        </w:rPr>
        <w:t>等</w:t>
      </w:r>
      <w:r>
        <w:rPr>
          <w:rFonts w:asciiTheme="minorEastAsia" w:hAnsiTheme="minorEastAsia"/>
          <w:sz w:val="28"/>
          <w:szCs w:val="28"/>
        </w:rPr>
        <w:t>有关文件</w:t>
      </w:r>
      <w:r>
        <w:rPr>
          <w:rFonts w:hint="eastAsia"/>
          <w:sz w:val="28"/>
          <w:szCs w:val="28"/>
        </w:rPr>
        <w:t>关于开展信息素养教育的总体要求，大赛旨在全力推动全省高职高专院校开展信息素养教育教学，展示先进教学成果，交流信息化教学经验，促进全省高职高专院校信息素养教育全面健康发展。同时，通过此项大赛选拔我省优秀选手参加全国高职高专院校信息素养大赛。</w:t>
      </w:r>
      <w:bookmarkEnd w:id="0"/>
    </w:p>
    <w:p w14:paraId="259DED8D" w14:textId="77777777" w:rsidR="004731BF" w:rsidRDefault="00000000">
      <w:pPr>
        <w:tabs>
          <w:tab w:val="left" w:pos="5100"/>
        </w:tabs>
        <w:spacing w:line="560" w:lineRule="exact"/>
        <w:ind w:firstLine="0"/>
        <w:rPr>
          <w:rFonts w:ascii="黑体" w:eastAsia="黑体" w:hAnsi="黑体" w:hint="eastAsia"/>
          <w:b/>
          <w:sz w:val="28"/>
          <w:szCs w:val="24"/>
        </w:rPr>
      </w:pPr>
      <w:r>
        <w:rPr>
          <w:rFonts w:ascii="黑体" w:eastAsia="黑体" w:hAnsi="黑体" w:hint="eastAsia"/>
          <w:b/>
          <w:sz w:val="28"/>
          <w:szCs w:val="24"/>
        </w:rPr>
        <w:t>二、大赛指导单位、主办单位、承办单位、协办单位、参赛单位</w:t>
      </w:r>
    </w:p>
    <w:p w14:paraId="36AF0DEB" w14:textId="77777777" w:rsidR="004731BF" w:rsidRDefault="00000000">
      <w:pPr>
        <w:shd w:val="clear" w:color="auto" w:fill="FFFFFF"/>
        <w:spacing w:line="560" w:lineRule="exact"/>
        <w:ind w:firstLineChars="128" w:firstLine="358"/>
        <w:rPr>
          <w:rFonts w:asciiTheme="minorEastAsia" w:hAnsiTheme="minorEastAsia" w:hint="eastAsia"/>
          <w:sz w:val="28"/>
          <w:szCs w:val="28"/>
        </w:rPr>
      </w:pPr>
      <w:bookmarkStart w:id="1" w:name="_Hlk21879242"/>
      <w:r>
        <w:rPr>
          <w:rFonts w:asciiTheme="minorEastAsia" w:hAnsiTheme="minorEastAsia" w:hint="eastAsia"/>
          <w:sz w:val="28"/>
          <w:szCs w:val="28"/>
        </w:rPr>
        <w:t>指导单位：</w:t>
      </w:r>
      <w:bookmarkEnd w:id="1"/>
      <w:r>
        <w:rPr>
          <w:rFonts w:asciiTheme="minorEastAsia" w:hAnsiTheme="minorEastAsia" w:hint="eastAsia"/>
          <w:sz w:val="28"/>
          <w:szCs w:val="28"/>
        </w:rPr>
        <w:t>教育部高等学校图书情报工作指导委员会高职高专院校分委员会</w:t>
      </w:r>
    </w:p>
    <w:p w14:paraId="74B5C616" w14:textId="77777777" w:rsidR="004731BF" w:rsidRDefault="00000000">
      <w:pPr>
        <w:shd w:val="clear" w:color="auto" w:fill="FFFFFF"/>
        <w:spacing w:line="560" w:lineRule="exact"/>
        <w:ind w:firstLineChars="128" w:firstLine="358"/>
        <w:rPr>
          <w:rFonts w:asciiTheme="minorEastAsia" w:hAnsiTheme="minorEastAsia" w:hint="eastAsia"/>
          <w:sz w:val="28"/>
          <w:szCs w:val="28"/>
        </w:rPr>
      </w:pPr>
      <w:r>
        <w:rPr>
          <w:rFonts w:asciiTheme="majorEastAsia" w:eastAsiaTheme="majorEastAsia" w:hAnsiTheme="majorEastAsia" w:cstheme="majorEastAsia" w:hint="eastAsia"/>
          <w:sz w:val="28"/>
          <w:szCs w:val="28"/>
        </w:rPr>
        <w:t>主办单位：</w:t>
      </w:r>
      <w:r>
        <w:rPr>
          <w:rFonts w:asciiTheme="minorEastAsia" w:hAnsiTheme="minorEastAsia"/>
          <w:sz w:val="28"/>
          <w:szCs w:val="28"/>
        </w:rPr>
        <w:t>安徽省高</w:t>
      </w:r>
      <w:r>
        <w:rPr>
          <w:rFonts w:asciiTheme="minorEastAsia" w:hAnsiTheme="minorEastAsia" w:hint="eastAsia"/>
          <w:sz w:val="28"/>
          <w:szCs w:val="28"/>
        </w:rPr>
        <w:t>等学</w:t>
      </w:r>
      <w:r>
        <w:rPr>
          <w:rFonts w:asciiTheme="minorEastAsia" w:hAnsiTheme="minorEastAsia"/>
          <w:sz w:val="28"/>
          <w:szCs w:val="28"/>
        </w:rPr>
        <w:t>校图书情报工作委员会</w:t>
      </w:r>
    </w:p>
    <w:p w14:paraId="7C7D3266" w14:textId="77777777" w:rsidR="004731BF" w:rsidRDefault="00000000">
      <w:pPr>
        <w:pStyle w:val="a6"/>
        <w:spacing w:before="148" w:line="360" w:lineRule="auto"/>
        <w:ind w:leftChars="400" w:left="2280" w:hangingChars="500" w:hanging="1400"/>
        <w:rPr>
          <w:rFonts w:asciiTheme="minorEastAsia" w:eastAsiaTheme="minorEastAsia" w:hAnsiTheme="minorEastAsia" w:hint="eastAsia"/>
          <w:sz w:val="28"/>
          <w:szCs w:val="28"/>
        </w:rPr>
      </w:pPr>
      <w:r>
        <w:rPr>
          <w:rFonts w:asciiTheme="minorEastAsia" w:hAnsiTheme="minorEastAsia" w:hint="eastAsia"/>
          <w:sz w:val="28"/>
          <w:szCs w:val="28"/>
        </w:rPr>
        <w:t xml:space="preserve">      </w:t>
      </w:r>
      <w:r>
        <w:rPr>
          <w:rFonts w:asciiTheme="minorEastAsia" w:eastAsiaTheme="minorEastAsia" w:hAnsiTheme="minorEastAsia" w:hint="eastAsia"/>
          <w:sz w:val="28"/>
          <w:szCs w:val="28"/>
        </w:rPr>
        <w:t>安徽省高等学校数字图书馆</w:t>
      </w:r>
    </w:p>
    <w:p w14:paraId="6A036F5C" w14:textId="77777777" w:rsidR="004731BF" w:rsidRDefault="00000000">
      <w:pPr>
        <w:spacing w:line="560" w:lineRule="exact"/>
        <w:ind w:firstLineChars="128" w:firstLine="358"/>
        <w:rPr>
          <w:rFonts w:asciiTheme="minorEastAsia" w:hAnsiTheme="minorEastAsia" w:cs="宋体" w:hint="eastAsia"/>
          <w:sz w:val="28"/>
          <w:szCs w:val="28"/>
          <w:lang w:val="zh-CN" w:bidi="zh-CN"/>
        </w:rPr>
      </w:pPr>
      <w:r>
        <w:rPr>
          <w:rFonts w:asciiTheme="minorEastAsia" w:hAnsiTheme="minorEastAsia" w:cs="宋体"/>
          <w:sz w:val="28"/>
          <w:szCs w:val="28"/>
          <w:lang w:val="zh-CN" w:bidi="zh-CN"/>
        </w:rPr>
        <w:t>承办单位：</w:t>
      </w:r>
      <w:r>
        <w:rPr>
          <w:rFonts w:asciiTheme="minorEastAsia" w:hAnsiTheme="minorEastAsia" w:cs="宋体" w:hint="eastAsia"/>
          <w:sz w:val="28"/>
          <w:szCs w:val="28"/>
          <w:lang w:val="zh-CN" w:bidi="zh-CN"/>
        </w:rPr>
        <w:t>安徽工业经济职业技术学院</w:t>
      </w:r>
    </w:p>
    <w:p w14:paraId="20D40373" w14:textId="77777777" w:rsidR="004731BF" w:rsidRDefault="00000000">
      <w:pPr>
        <w:spacing w:line="560" w:lineRule="exact"/>
        <w:ind w:firstLineChars="128" w:firstLine="358"/>
        <w:rPr>
          <w:rFonts w:asciiTheme="minorEastAsia" w:hAnsiTheme="minorEastAsia" w:cs="宋体" w:hint="eastAsia"/>
          <w:color w:val="FF0000"/>
          <w:sz w:val="28"/>
          <w:szCs w:val="28"/>
          <w:lang w:val="zh-CN" w:bidi="zh-CN"/>
        </w:rPr>
      </w:pPr>
      <w:r>
        <w:rPr>
          <w:rFonts w:asciiTheme="minorEastAsia" w:hAnsiTheme="minorEastAsia" w:cs="宋体" w:hint="eastAsia"/>
          <w:sz w:val="28"/>
          <w:szCs w:val="28"/>
          <w:lang w:val="zh-CN" w:bidi="zh-CN"/>
        </w:rPr>
        <w:t xml:space="preserve">协办单位：湖北中文在线数字出版有限公司   </w:t>
      </w:r>
      <w:r>
        <w:rPr>
          <w:rFonts w:asciiTheme="minorEastAsia" w:hAnsiTheme="minorEastAsia" w:cs="宋体" w:hint="eastAsia"/>
          <w:color w:val="FF0000"/>
          <w:sz w:val="28"/>
          <w:szCs w:val="28"/>
          <w:lang w:val="zh-CN" w:bidi="zh-CN"/>
        </w:rPr>
        <w:t xml:space="preserve"> </w:t>
      </w:r>
    </w:p>
    <w:p w14:paraId="00952341" w14:textId="77777777" w:rsidR="004731BF" w:rsidRDefault="00000000">
      <w:pPr>
        <w:spacing w:line="560" w:lineRule="exact"/>
        <w:ind w:firstLineChars="628" w:firstLine="1758"/>
        <w:rPr>
          <w:rFonts w:asciiTheme="minorEastAsia" w:hAnsiTheme="minorEastAsia" w:cs="宋体" w:hint="eastAsia"/>
          <w:sz w:val="28"/>
          <w:szCs w:val="28"/>
          <w:lang w:val="zh-CN" w:bidi="zh-CN"/>
        </w:rPr>
      </w:pPr>
      <w:r>
        <w:rPr>
          <w:rFonts w:asciiTheme="minorEastAsia" w:hAnsiTheme="minorEastAsia" w:hint="eastAsia"/>
          <w:sz w:val="28"/>
          <w:szCs w:val="28"/>
        </w:rPr>
        <w:t>北京智信数图科技有限公司</w:t>
      </w:r>
    </w:p>
    <w:p w14:paraId="74762B3C" w14:textId="77777777" w:rsidR="004731BF" w:rsidRDefault="00000000">
      <w:pPr>
        <w:spacing w:line="560" w:lineRule="exact"/>
        <w:ind w:firstLineChars="128" w:firstLine="358"/>
        <w:rPr>
          <w:sz w:val="28"/>
          <w:szCs w:val="28"/>
        </w:rPr>
      </w:pPr>
      <w:r>
        <w:rPr>
          <w:rFonts w:asciiTheme="majorEastAsia" w:eastAsiaTheme="majorEastAsia" w:hAnsiTheme="majorEastAsia" w:cstheme="majorEastAsia" w:hint="eastAsia"/>
          <w:sz w:val="28"/>
          <w:szCs w:val="28"/>
        </w:rPr>
        <w:t>参赛单位：全省高职高专院校</w:t>
      </w:r>
    </w:p>
    <w:p w14:paraId="74658698" w14:textId="77777777" w:rsidR="004731BF" w:rsidRDefault="00000000">
      <w:pPr>
        <w:spacing w:line="560" w:lineRule="exact"/>
        <w:ind w:firstLine="0"/>
        <w:rPr>
          <w:rFonts w:ascii="黑体" w:eastAsia="黑体" w:hAnsi="黑体" w:hint="eastAsia"/>
          <w:b/>
          <w:sz w:val="28"/>
          <w:szCs w:val="24"/>
        </w:rPr>
      </w:pPr>
      <w:r>
        <w:rPr>
          <w:rFonts w:ascii="黑体" w:eastAsia="黑体" w:hAnsi="黑体" w:hint="eastAsia"/>
          <w:b/>
          <w:sz w:val="28"/>
          <w:szCs w:val="24"/>
        </w:rPr>
        <w:t xml:space="preserve">三、大赛组织机构 </w:t>
      </w:r>
    </w:p>
    <w:p w14:paraId="75E96CE0" w14:textId="77777777" w:rsidR="004731BF" w:rsidRDefault="00000000">
      <w:pPr>
        <w:spacing w:line="560" w:lineRule="exact"/>
        <w:ind w:firstLineChars="200" w:firstLine="560"/>
        <w:rPr>
          <w:rFonts w:asciiTheme="minorEastAsia" w:hAnsiTheme="minorEastAsia" w:hint="eastAsia"/>
          <w:color w:val="000000" w:themeColor="text1"/>
          <w:sz w:val="28"/>
          <w:szCs w:val="28"/>
        </w:rPr>
      </w:pPr>
      <w:r>
        <w:rPr>
          <w:rFonts w:asciiTheme="minorEastAsia" w:hAnsiTheme="minorEastAsia"/>
          <w:color w:val="333333"/>
          <w:sz w:val="28"/>
          <w:szCs w:val="28"/>
        </w:rPr>
        <w:t>（</w:t>
      </w:r>
      <w:r>
        <w:rPr>
          <w:rFonts w:asciiTheme="minorEastAsia" w:hAnsiTheme="minorEastAsia" w:hint="eastAsia"/>
          <w:color w:val="333333"/>
          <w:sz w:val="28"/>
          <w:szCs w:val="28"/>
        </w:rPr>
        <w:t>一</w:t>
      </w:r>
      <w:r>
        <w:rPr>
          <w:rFonts w:asciiTheme="minorEastAsia" w:hAnsiTheme="minorEastAsia"/>
          <w:sz w:val="28"/>
          <w:szCs w:val="28"/>
        </w:rPr>
        <w:t>）</w:t>
      </w:r>
      <w:r>
        <w:rPr>
          <w:rFonts w:asciiTheme="minorEastAsia" w:hAnsiTheme="minorEastAsia" w:hint="eastAsia"/>
          <w:color w:val="000000" w:themeColor="text1"/>
          <w:sz w:val="28"/>
          <w:szCs w:val="28"/>
        </w:rPr>
        <w:t>成立大赛组委会：</w:t>
      </w:r>
      <w:r>
        <w:rPr>
          <w:rFonts w:asciiTheme="minorEastAsia" w:hAnsiTheme="minorEastAsia" w:cstheme="majorEastAsia" w:hint="eastAsia"/>
          <w:color w:val="000000" w:themeColor="text1"/>
          <w:sz w:val="28"/>
          <w:szCs w:val="28"/>
        </w:rPr>
        <w:t>成员由主办单位、承办单位、</w:t>
      </w:r>
      <w:r>
        <w:rPr>
          <w:rFonts w:asciiTheme="minorEastAsia" w:hAnsiTheme="minorEastAsia" w:cstheme="majorEastAsia" w:hint="eastAsia"/>
          <w:color w:val="000000" w:themeColor="text1"/>
          <w:kern w:val="2"/>
          <w:sz w:val="28"/>
          <w:szCs w:val="28"/>
        </w:rPr>
        <w:t>协办单位等相关负责人组成，组委会下设秘书处和工作组，</w:t>
      </w:r>
      <w:r>
        <w:rPr>
          <w:rFonts w:asciiTheme="minorEastAsia" w:hAnsiTheme="minorEastAsia" w:cstheme="majorEastAsia" w:hint="eastAsia"/>
          <w:color w:val="000000" w:themeColor="text1"/>
          <w:sz w:val="28"/>
          <w:szCs w:val="28"/>
        </w:rPr>
        <w:t>全面负责大赛组织管理工作。</w:t>
      </w:r>
    </w:p>
    <w:p w14:paraId="1702D0BA" w14:textId="77777777" w:rsidR="004731BF" w:rsidRDefault="00000000">
      <w:pPr>
        <w:tabs>
          <w:tab w:val="left" w:pos="440"/>
        </w:tabs>
        <w:spacing w:line="560" w:lineRule="exact"/>
        <w:ind w:firstLineChars="200" w:firstLine="560"/>
        <w:rPr>
          <w:rFonts w:asciiTheme="minorEastAsia" w:hAnsiTheme="minorEastAsia" w:cstheme="majorEastAsia" w:hint="eastAsia"/>
          <w:color w:val="000000" w:themeColor="text1"/>
          <w:sz w:val="28"/>
          <w:szCs w:val="28"/>
        </w:rPr>
      </w:pPr>
      <w:r>
        <w:rPr>
          <w:rFonts w:asciiTheme="minorEastAsia" w:hAnsiTheme="minorEastAsia"/>
          <w:color w:val="333333"/>
          <w:sz w:val="28"/>
          <w:szCs w:val="28"/>
        </w:rPr>
        <w:t>（</w:t>
      </w:r>
      <w:r>
        <w:rPr>
          <w:rFonts w:asciiTheme="minorEastAsia" w:hAnsiTheme="minorEastAsia"/>
          <w:sz w:val="28"/>
          <w:szCs w:val="28"/>
        </w:rPr>
        <w:t>二）</w:t>
      </w:r>
      <w:r>
        <w:rPr>
          <w:rFonts w:asciiTheme="minorEastAsia" w:hAnsiTheme="minorEastAsia" w:hint="eastAsia"/>
          <w:color w:val="000000" w:themeColor="text1"/>
          <w:sz w:val="28"/>
          <w:szCs w:val="28"/>
        </w:rPr>
        <w:t>成立大赛竞赛（仲裁）委员会：成员</w:t>
      </w:r>
      <w:r>
        <w:rPr>
          <w:rFonts w:asciiTheme="minorEastAsia" w:hAnsiTheme="minorEastAsia" w:cstheme="majorEastAsia" w:hint="eastAsia"/>
          <w:color w:val="000000" w:themeColor="text1"/>
          <w:sz w:val="28"/>
          <w:szCs w:val="28"/>
        </w:rPr>
        <w:t>由信息素养专家组成，负责大赛过程监督、争议仲裁和决赛现场评判工作。大赛仲裁委员会下设裁判组、专家评判组和仲裁组。</w:t>
      </w:r>
      <w:proofErr w:type="gramStart"/>
      <w:r>
        <w:rPr>
          <w:rFonts w:asciiTheme="minorEastAsia" w:hAnsiTheme="minorEastAsia" w:cstheme="majorEastAsia" w:hint="eastAsia"/>
          <w:color w:val="000000" w:themeColor="text1"/>
          <w:sz w:val="28"/>
          <w:szCs w:val="28"/>
        </w:rPr>
        <w:t>仲裁组</w:t>
      </w:r>
      <w:proofErr w:type="gramEnd"/>
      <w:r>
        <w:rPr>
          <w:rFonts w:asciiTheme="minorEastAsia" w:hAnsiTheme="minorEastAsia" w:cstheme="majorEastAsia" w:hint="eastAsia"/>
          <w:color w:val="000000" w:themeColor="text1"/>
          <w:sz w:val="28"/>
          <w:szCs w:val="28"/>
        </w:rPr>
        <w:t>总人数须为奇数，一般不超过3人，组成人员须与赛事裁判工作无关。专家评判组由组委会聘请信息素养教育专家组成，参赛院校一律回避。</w:t>
      </w:r>
      <w:r>
        <w:rPr>
          <w:rFonts w:asciiTheme="minorEastAsia" w:hAnsiTheme="minorEastAsia" w:hint="eastAsia"/>
          <w:sz w:val="28"/>
          <w:szCs w:val="28"/>
        </w:rPr>
        <w:t>（具体要求见附件一）</w:t>
      </w:r>
    </w:p>
    <w:p w14:paraId="620E3314" w14:textId="77777777" w:rsidR="004731BF" w:rsidRDefault="00000000">
      <w:pPr>
        <w:tabs>
          <w:tab w:val="left" w:pos="440"/>
        </w:tabs>
        <w:spacing w:line="560" w:lineRule="exact"/>
        <w:ind w:firstLineChars="200" w:firstLine="560"/>
        <w:rPr>
          <w:rFonts w:asciiTheme="minorEastAsia" w:hAnsiTheme="minorEastAsia" w:cstheme="majorEastAsia" w:hint="eastAsia"/>
          <w:color w:val="000000" w:themeColor="text1"/>
          <w:sz w:val="28"/>
          <w:szCs w:val="28"/>
        </w:rPr>
      </w:pPr>
      <w:r>
        <w:rPr>
          <w:rFonts w:asciiTheme="minorEastAsia" w:hAnsiTheme="minorEastAsia"/>
          <w:color w:val="333333"/>
          <w:sz w:val="28"/>
          <w:szCs w:val="28"/>
        </w:rPr>
        <w:lastRenderedPageBreak/>
        <w:t>（</w:t>
      </w:r>
      <w:r>
        <w:rPr>
          <w:rFonts w:asciiTheme="minorEastAsia" w:hAnsiTheme="minorEastAsia" w:hint="eastAsia"/>
          <w:color w:val="333333"/>
          <w:sz w:val="28"/>
          <w:szCs w:val="28"/>
        </w:rPr>
        <w:t>三</w:t>
      </w:r>
      <w:r>
        <w:rPr>
          <w:rFonts w:asciiTheme="minorEastAsia" w:hAnsiTheme="minorEastAsia"/>
          <w:sz w:val="28"/>
          <w:szCs w:val="28"/>
        </w:rPr>
        <w:t>）</w:t>
      </w:r>
      <w:r>
        <w:rPr>
          <w:rFonts w:asciiTheme="minorEastAsia" w:hAnsiTheme="minorEastAsia" w:cstheme="majorEastAsia" w:hint="eastAsia"/>
          <w:color w:val="000000" w:themeColor="text1"/>
          <w:sz w:val="28"/>
          <w:szCs w:val="28"/>
        </w:rPr>
        <w:t>成立出题及审题组：由大赛组委会聘请信息素养专家出题，负责大赛出题工作，并报组委会汇总审题。</w:t>
      </w:r>
    </w:p>
    <w:p w14:paraId="55CA795B" w14:textId="77777777" w:rsidR="004731BF" w:rsidRDefault="00000000">
      <w:pPr>
        <w:spacing w:line="560" w:lineRule="exact"/>
        <w:ind w:firstLine="0"/>
        <w:rPr>
          <w:rFonts w:ascii="黑体" w:eastAsia="黑体" w:hAnsi="黑体" w:cstheme="majorEastAsia" w:hint="eastAsia"/>
          <w:b/>
          <w:sz w:val="28"/>
          <w:szCs w:val="28"/>
        </w:rPr>
      </w:pPr>
      <w:r>
        <w:rPr>
          <w:rFonts w:ascii="黑体" w:eastAsia="黑体" w:hAnsi="黑体" w:cstheme="majorEastAsia" w:hint="eastAsia"/>
          <w:b/>
          <w:sz w:val="28"/>
          <w:szCs w:val="28"/>
        </w:rPr>
        <w:t>四、大赛内容</w:t>
      </w:r>
    </w:p>
    <w:p w14:paraId="539E71E6" w14:textId="77777777" w:rsidR="004731BF" w:rsidRDefault="00000000">
      <w:pPr>
        <w:spacing w:line="560" w:lineRule="exact"/>
        <w:ind w:firstLine="480"/>
        <w:rPr>
          <w:rFonts w:asciiTheme="minorEastAsia" w:hAnsiTheme="minorEastAsia" w:cstheme="majorEastAsia" w:hint="eastAsia"/>
          <w:sz w:val="28"/>
          <w:szCs w:val="28"/>
        </w:rPr>
      </w:pPr>
      <w:r>
        <w:rPr>
          <w:rFonts w:asciiTheme="minorEastAsia" w:hAnsiTheme="minorEastAsia" w:cstheme="majorEastAsia" w:hint="eastAsia"/>
          <w:sz w:val="28"/>
          <w:szCs w:val="28"/>
        </w:rPr>
        <w:t>大赛分为学生个人赛、教师</w:t>
      </w:r>
      <w:proofErr w:type="gramStart"/>
      <w:r>
        <w:rPr>
          <w:rFonts w:asciiTheme="minorEastAsia" w:hAnsiTheme="minorEastAsia" w:cstheme="majorEastAsia" w:hint="eastAsia"/>
          <w:sz w:val="28"/>
          <w:szCs w:val="28"/>
        </w:rPr>
        <w:t>微课赛</w:t>
      </w:r>
      <w:proofErr w:type="gramEnd"/>
      <w:r>
        <w:rPr>
          <w:rFonts w:asciiTheme="minorEastAsia" w:hAnsiTheme="minorEastAsia" w:cstheme="majorEastAsia" w:hint="eastAsia"/>
          <w:sz w:val="28"/>
          <w:szCs w:val="28"/>
        </w:rPr>
        <w:t>及原文传递赛。</w:t>
      </w:r>
    </w:p>
    <w:p w14:paraId="0084563B"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color w:val="333333"/>
          <w:sz w:val="28"/>
          <w:szCs w:val="28"/>
        </w:rPr>
        <w:t>（</w:t>
      </w:r>
      <w:r>
        <w:rPr>
          <w:rFonts w:asciiTheme="minorEastAsia" w:hAnsiTheme="minorEastAsia" w:hint="eastAsia"/>
          <w:color w:val="333333"/>
          <w:sz w:val="28"/>
          <w:szCs w:val="28"/>
        </w:rPr>
        <w:t>一</w:t>
      </w:r>
      <w:r>
        <w:rPr>
          <w:rFonts w:asciiTheme="minorEastAsia" w:hAnsiTheme="minorEastAsia"/>
          <w:sz w:val="28"/>
          <w:szCs w:val="28"/>
        </w:rPr>
        <w:t>）</w:t>
      </w:r>
      <w:r>
        <w:rPr>
          <w:rFonts w:asciiTheme="minorEastAsia" w:hAnsiTheme="minorEastAsia" w:cstheme="majorEastAsia" w:hint="eastAsia"/>
          <w:sz w:val="28"/>
          <w:szCs w:val="28"/>
        </w:rPr>
        <w:t>学生个人赛</w:t>
      </w:r>
      <w:r>
        <w:rPr>
          <w:rFonts w:asciiTheme="minorEastAsia" w:hAnsiTheme="minorEastAsia" w:hint="eastAsia"/>
          <w:sz w:val="28"/>
          <w:szCs w:val="28"/>
        </w:rPr>
        <w:t>：考查新时代高职院校学生应当具备的信息意识、信息道德、信息知识与信息技能等；运用网络化手段获取信息能力，进行信息甄别能力，以及加工处理信息能力，考核所涉信息检索或处理工具以中文常见工具为主，包括搜索引擎、数据库及网站等（含免费开放资源）。</w:t>
      </w:r>
    </w:p>
    <w:p w14:paraId="6FECC875"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hint="eastAsia"/>
          <w:sz w:val="28"/>
          <w:szCs w:val="28"/>
        </w:rPr>
        <w:t>竞赛形式：统一平台答题。（具体要求见附件二）</w:t>
      </w:r>
    </w:p>
    <w:p w14:paraId="69D32517"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color w:val="333333"/>
          <w:sz w:val="28"/>
          <w:szCs w:val="28"/>
        </w:rPr>
        <w:t>（</w:t>
      </w:r>
      <w:r>
        <w:rPr>
          <w:rFonts w:asciiTheme="minorEastAsia" w:hAnsiTheme="minorEastAsia"/>
          <w:sz w:val="28"/>
          <w:szCs w:val="28"/>
        </w:rPr>
        <w:t>二）</w:t>
      </w:r>
      <w:r>
        <w:rPr>
          <w:rFonts w:asciiTheme="minorEastAsia" w:hAnsiTheme="minorEastAsia" w:hint="eastAsia"/>
          <w:sz w:val="28"/>
          <w:szCs w:val="28"/>
        </w:rPr>
        <w:t>教师</w:t>
      </w:r>
      <w:proofErr w:type="gramStart"/>
      <w:r>
        <w:rPr>
          <w:rFonts w:asciiTheme="minorEastAsia" w:hAnsiTheme="minorEastAsia" w:hint="eastAsia"/>
          <w:sz w:val="28"/>
          <w:szCs w:val="28"/>
        </w:rPr>
        <w:t>微课赛</w:t>
      </w:r>
      <w:proofErr w:type="gramEnd"/>
      <w:r>
        <w:rPr>
          <w:rFonts w:asciiTheme="minorEastAsia" w:hAnsiTheme="minorEastAsia" w:hint="eastAsia"/>
          <w:sz w:val="28"/>
          <w:szCs w:val="28"/>
        </w:rPr>
        <w:t>：主要考核教师信息素养教学和创新能力，融合创新理念和现代信息技术，以视频为主要载体设计和制作信息素养相关主题</w:t>
      </w:r>
      <w:proofErr w:type="gramStart"/>
      <w:r>
        <w:rPr>
          <w:rFonts w:asciiTheme="minorEastAsia" w:hAnsiTheme="minorEastAsia" w:hint="eastAsia"/>
          <w:sz w:val="28"/>
          <w:szCs w:val="28"/>
        </w:rPr>
        <w:t>的微课教学</w:t>
      </w:r>
      <w:proofErr w:type="gramEnd"/>
      <w:r>
        <w:rPr>
          <w:rFonts w:asciiTheme="minorEastAsia" w:hAnsiTheme="minorEastAsia" w:hint="eastAsia"/>
          <w:sz w:val="28"/>
          <w:szCs w:val="28"/>
        </w:rPr>
        <w:t>课程，可包含与该教学主题相关的教学设计、素材课件、教学反思、练习测试及学生反馈、教师点评等辅助性教学资源。视频内容必须符合社会主义核心价值观，不得出现任何抄袭和不健康等内容，不得出现教师的单位、姓名等个人信息，不得出现与教学无关的商家广告等可能影响评审客观公正性的内容。参赛作品的构思、立意、内容应为教师本人原创，不得存在任何侵权行为。本届教师</w:t>
      </w:r>
      <w:proofErr w:type="gramStart"/>
      <w:r>
        <w:rPr>
          <w:rFonts w:asciiTheme="minorEastAsia" w:hAnsiTheme="minorEastAsia" w:hint="eastAsia"/>
          <w:sz w:val="28"/>
          <w:szCs w:val="28"/>
        </w:rPr>
        <w:t>微课赛</w:t>
      </w:r>
      <w:proofErr w:type="gramEnd"/>
      <w:r>
        <w:rPr>
          <w:rFonts w:asciiTheme="minorEastAsia" w:hAnsiTheme="minorEastAsia" w:hint="eastAsia"/>
          <w:sz w:val="28"/>
          <w:szCs w:val="28"/>
        </w:rPr>
        <w:t>以个人形式参加，不接受团队报名。</w:t>
      </w:r>
    </w:p>
    <w:p w14:paraId="6442E102"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hint="eastAsia"/>
          <w:sz w:val="28"/>
          <w:szCs w:val="28"/>
        </w:rPr>
        <w:t>竞赛形式：</w:t>
      </w:r>
      <w:proofErr w:type="gramStart"/>
      <w:r>
        <w:rPr>
          <w:rFonts w:asciiTheme="minorEastAsia" w:hAnsiTheme="minorEastAsia" w:hint="eastAsia"/>
          <w:sz w:val="28"/>
          <w:szCs w:val="28"/>
        </w:rPr>
        <w:t>录制微课视频</w:t>
      </w:r>
      <w:proofErr w:type="gramEnd"/>
      <w:r>
        <w:rPr>
          <w:rFonts w:asciiTheme="minorEastAsia" w:hAnsiTheme="minorEastAsia" w:hint="eastAsia"/>
          <w:sz w:val="28"/>
          <w:szCs w:val="28"/>
        </w:rPr>
        <w:t>。（具体要求见附件三）</w:t>
      </w:r>
    </w:p>
    <w:p w14:paraId="74BEFB04" w14:textId="77777777" w:rsidR="004731BF" w:rsidRDefault="00000000">
      <w:pPr>
        <w:spacing w:line="560" w:lineRule="exact"/>
        <w:ind w:firstLine="0"/>
        <w:rPr>
          <w:rFonts w:ascii="黑体" w:eastAsia="黑体" w:hAnsi="黑体" w:cstheme="majorEastAsia" w:hint="eastAsia"/>
          <w:b/>
          <w:sz w:val="28"/>
          <w:szCs w:val="28"/>
        </w:rPr>
      </w:pPr>
      <w:r>
        <w:rPr>
          <w:rFonts w:ascii="黑体" w:eastAsia="黑体" w:hAnsi="黑体" w:cstheme="majorEastAsia" w:hint="eastAsia"/>
          <w:b/>
          <w:sz w:val="28"/>
          <w:szCs w:val="28"/>
        </w:rPr>
        <w:t>五、大赛形式</w:t>
      </w:r>
    </w:p>
    <w:p w14:paraId="5DB0BADE" w14:textId="77777777" w:rsidR="004731BF" w:rsidRDefault="00000000">
      <w:pPr>
        <w:spacing w:line="560" w:lineRule="exact"/>
        <w:ind w:firstLineChars="200" w:firstLine="560"/>
        <w:rPr>
          <w:rFonts w:asciiTheme="minorEastAsia" w:hAnsiTheme="minorEastAsia" w:cstheme="majorEastAsia" w:hint="eastAsia"/>
          <w:b/>
          <w:sz w:val="28"/>
          <w:szCs w:val="28"/>
        </w:rPr>
      </w:pPr>
      <w:r>
        <w:rPr>
          <w:rFonts w:asciiTheme="minorEastAsia" w:hAnsiTheme="minorEastAsia" w:cstheme="majorEastAsia" w:hint="eastAsia"/>
          <w:sz w:val="28"/>
          <w:szCs w:val="28"/>
        </w:rPr>
        <w:t>大赛依托组委会提供的统一竞赛平台</w:t>
      </w:r>
      <w:r>
        <w:rPr>
          <w:rFonts w:asciiTheme="minorEastAsia" w:hAnsiTheme="minorEastAsia" w:hint="eastAsia"/>
          <w:sz w:val="28"/>
          <w:szCs w:val="28"/>
        </w:rPr>
        <w:t>（以下简称“平台”）</w:t>
      </w:r>
      <w:r>
        <w:rPr>
          <w:rFonts w:asciiTheme="minorEastAsia" w:hAnsiTheme="minorEastAsia" w:cstheme="majorEastAsia" w:hint="eastAsia"/>
          <w:sz w:val="28"/>
          <w:szCs w:val="28"/>
        </w:rPr>
        <w:t>进行，分初赛和决赛两个阶段实施。</w:t>
      </w:r>
    </w:p>
    <w:p w14:paraId="5FFDBE93"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color w:val="333333"/>
          <w:sz w:val="28"/>
          <w:szCs w:val="28"/>
        </w:rPr>
        <w:t>（</w:t>
      </w:r>
      <w:r>
        <w:rPr>
          <w:rFonts w:asciiTheme="minorEastAsia" w:hAnsiTheme="minorEastAsia" w:hint="eastAsia"/>
          <w:color w:val="333333"/>
          <w:sz w:val="28"/>
          <w:szCs w:val="28"/>
        </w:rPr>
        <w:t>一</w:t>
      </w:r>
      <w:r>
        <w:rPr>
          <w:rFonts w:asciiTheme="minorEastAsia" w:hAnsiTheme="minorEastAsia"/>
          <w:sz w:val="28"/>
          <w:szCs w:val="28"/>
        </w:rPr>
        <w:t>）</w:t>
      </w:r>
      <w:r>
        <w:rPr>
          <w:rFonts w:asciiTheme="minorEastAsia" w:hAnsiTheme="minorEastAsia" w:hint="eastAsia"/>
          <w:sz w:val="28"/>
          <w:szCs w:val="28"/>
        </w:rPr>
        <w:t>初赛。由各校自行组织实施，选拔优秀师生参加全省决赛。</w:t>
      </w:r>
    </w:p>
    <w:p w14:paraId="2484E4C5" w14:textId="77777777" w:rsidR="004731BF" w:rsidRDefault="00000000">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学生个人比赛要求：各校依托平台统一测试。平台为每个参赛学校（组织比赛的馆员）分配一个校内管理账号，各校系统管理员负责收集本校参赛学生信息，</w:t>
      </w:r>
      <w:r>
        <w:rPr>
          <w:rFonts w:asciiTheme="minorEastAsia" w:hAnsiTheme="minorEastAsia" w:hint="eastAsia"/>
          <w:sz w:val="28"/>
          <w:szCs w:val="28"/>
        </w:rPr>
        <w:lastRenderedPageBreak/>
        <w:t>并在参赛平台统一完成注册工作。参赛学生被管理员成功注册后，方可进行练习和测试。平台提供模拟</w:t>
      </w:r>
      <w:proofErr w:type="gramStart"/>
      <w:r>
        <w:rPr>
          <w:rFonts w:asciiTheme="minorEastAsia" w:hAnsiTheme="minorEastAsia" w:hint="eastAsia"/>
          <w:sz w:val="28"/>
          <w:szCs w:val="28"/>
        </w:rPr>
        <w:t>题用于</w:t>
      </w:r>
      <w:proofErr w:type="gramEnd"/>
      <w:r>
        <w:rPr>
          <w:rFonts w:asciiTheme="minorEastAsia" w:hAnsiTheme="minorEastAsia" w:hint="eastAsia"/>
          <w:sz w:val="28"/>
          <w:szCs w:val="28"/>
        </w:rPr>
        <w:t>练习，每个注册账号只有一次正式答题机会。各校根据参赛名额及成绩确定参加全省决赛的选手代表。</w:t>
      </w:r>
    </w:p>
    <w:p w14:paraId="19492B77" w14:textId="77777777" w:rsidR="004731BF" w:rsidRDefault="00000000">
      <w:pPr>
        <w:spacing w:line="560" w:lineRule="exact"/>
        <w:ind w:firstLine="480"/>
        <w:rPr>
          <w:rFonts w:asciiTheme="minorEastAsia" w:hAnsiTheme="minorEastAsia" w:hint="eastAsia"/>
          <w:sz w:val="28"/>
          <w:szCs w:val="28"/>
        </w:rPr>
      </w:pPr>
      <w:proofErr w:type="gramStart"/>
      <w:r>
        <w:rPr>
          <w:rFonts w:asciiTheme="minorEastAsia" w:hAnsiTheme="minorEastAsia" w:hint="eastAsia"/>
          <w:sz w:val="28"/>
          <w:szCs w:val="28"/>
        </w:rPr>
        <w:t>教师微课比赛</w:t>
      </w:r>
      <w:proofErr w:type="gramEnd"/>
      <w:r>
        <w:rPr>
          <w:rFonts w:asciiTheme="minorEastAsia" w:hAnsiTheme="minorEastAsia" w:hint="eastAsia"/>
          <w:sz w:val="28"/>
          <w:szCs w:val="28"/>
        </w:rPr>
        <w:t>要求：各校教师以学校为单位，统一向组委会</w:t>
      </w:r>
      <w:proofErr w:type="gramStart"/>
      <w:r>
        <w:rPr>
          <w:rFonts w:asciiTheme="minorEastAsia" w:hAnsiTheme="minorEastAsia" w:hint="eastAsia"/>
          <w:sz w:val="28"/>
          <w:szCs w:val="28"/>
        </w:rPr>
        <w:t>上交微课视频</w:t>
      </w:r>
      <w:proofErr w:type="gramEnd"/>
      <w:r>
        <w:rPr>
          <w:rFonts w:asciiTheme="minorEastAsia" w:hAnsiTheme="minorEastAsia" w:hint="eastAsia"/>
          <w:sz w:val="28"/>
          <w:szCs w:val="28"/>
        </w:rPr>
        <w:t>，数量不限（但1名教师只能提交</w:t>
      </w:r>
      <w:proofErr w:type="gramStart"/>
      <w:r>
        <w:rPr>
          <w:rFonts w:asciiTheme="minorEastAsia" w:hAnsiTheme="minorEastAsia" w:hint="eastAsia"/>
          <w:sz w:val="28"/>
          <w:szCs w:val="28"/>
        </w:rPr>
        <w:t>1个微课视频</w:t>
      </w:r>
      <w:proofErr w:type="gramEnd"/>
      <w:r>
        <w:rPr>
          <w:rFonts w:asciiTheme="minorEastAsia" w:hAnsiTheme="minorEastAsia" w:hint="eastAsia"/>
          <w:sz w:val="28"/>
          <w:szCs w:val="28"/>
        </w:rPr>
        <w:t>），组委会组织专家进行初评，遴选优秀作品参加全国</w:t>
      </w:r>
      <w:proofErr w:type="gramStart"/>
      <w:r>
        <w:rPr>
          <w:rFonts w:asciiTheme="minorEastAsia" w:hAnsiTheme="minorEastAsia" w:hint="eastAsia"/>
          <w:sz w:val="28"/>
          <w:szCs w:val="28"/>
        </w:rPr>
        <w:t>教师微课比赛</w:t>
      </w:r>
      <w:proofErr w:type="gramEnd"/>
      <w:r>
        <w:rPr>
          <w:rFonts w:asciiTheme="minorEastAsia" w:hAnsiTheme="minorEastAsia" w:hint="eastAsia"/>
          <w:sz w:val="28"/>
          <w:szCs w:val="28"/>
        </w:rPr>
        <w:t>。</w:t>
      </w:r>
    </w:p>
    <w:p w14:paraId="27153C2A"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color w:val="333333"/>
          <w:sz w:val="28"/>
          <w:szCs w:val="28"/>
        </w:rPr>
        <w:t>（</w:t>
      </w:r>
      <w:r>
        <w:rPr>
          <w:rFonts w:asciiTheme="minorEastAsia" w:hAnsiTheme="minorEastAsia"/>
          <w:sz w:val="28"/>
          <w:szCs w:val="28"/>
        </w:rPr>
        <w:t>二）</w:t>
      </w:r>
      <w:r>
        <w:rPr>
          <w:rFonts w:asciiTheme="minorEastAsia" w:hAnsiTheme="minorEastAsia" w:hint="eastAsia"/>
          <w:sz w:val="28"/>
          <w:szCs w:val="28"/>
        </w:rPr>
        <w:t>决赛。由大赛组委会组织实施。学生个人赛决赛在集中赛场进行平台统一测试，每校参加全省决赛的选手名额不得超过</w:t>
      </w:r>
      <w:r>
        <w:rPr>
          <w:rFonts w:asciiTheme="minorEastAsia" w:hAnsiTheme="minorEastAsia" w:hint="eastAsia"/>
          <w:color w:val="FF0000"/>
          <w:sz w:val="28"/>
          <w:szCs w:val="28"/>
        </w:rPr>
        <w:t>5</w:t>
      </w:r>
      <w:r>
        <w:rPr>
          <w:rFonts w:asciiTheme="minorEastAsia" w:hAnsiTheme="minorEastAsia" w:hint="eastAsia"/>
          <w:sz w:val="28"/>
          <w:szCs w:val="28"/>
        </w:rPr>
        <w:t>人，具体安排根据参赛报名情况另行通知。</w:t>
      </w:r>
    </w:p>
    <w:p w14:paraId="74B1D91E" w14:textId="77777777" w:rsidR="004731BF" w:rsidRDefault="00000000">
      <w:pPr>
        <w:spacing w:line="560" w:lineRule="exact"/>
        <w:ind w:firstLine="0"/>
        <w:rPr>
          <w:rFonts w:ascii="黑体" w:eastAsia="黑体" w:hAnsi="黑体" w:hint="eastAsia"/>
          <w:b/>
          <w:color w:val="000000" w:themeColor="text1"/>
          <w:sz w:val="28"/>
          <w:szCs w:val="28"/>
          <w:highlight w:val="yellow"/>
        </w:rPr>
      </w:pPr>
      <w:r>
        <w:rPr>
          <w:rFonts w:ascii="黑体" w:eastAsia="黑体" w:hAnsi="黑体" w:hint="eastAsia"/>
          <w:b/>
          <w:sz w:val="28"/>
          <w:szCs w:val="28"/>
        </w:rPr>
        <w:t>六、全国赛名额</w:t>
      </w:r>
      <w:r>
        <w:rPr>
          <w:rFonts w:ascii="黑体" w:eastAsia="黑体" w:hAnsi="黑体" w:hint="eastAsia"/>
          <w:b/>
          <w:color w:val="000000" w:themeColor="text1"/>
          <w:sz w:val="28"/>
          <w:szCs w:val="28"/>
        </w:rPr>
        <w:t>及选手选拔</w:t>
      </w:r>
    </w:p>
    <w:p w14:paraId="65E34723" w14:textId="77777777" w:rsidR="004731BF" w:rsidRDefault="00000000">
      <w:pPr>
        <w:rPr>
          <w:rFonts w:asciiTheme="minorEastAsia" w:hAnsiTheme="minorEastAsia" w:hint="eastAsia"/>
          <w:sz w:val="28"/>
          <w:szCs w:val="28"/>
        </w:rPr>
      </w:pPr>
      <w:r>
        <w:rPr>
          <w:rFonts w:asciiTheme="minorEastAsia" w:hAnsiTheme="minorEastAsia"/>
          <w:color w:val="333333"/>
          <w:sz w:val="28"/>
          <w:szCs w:val="28"/>
        </w:rPr>
        <w:t>（</w:t>
      </w:r>
      <w:r>
        <w:rPr>
          <w:rFonts w:asciiTheme="minorEastAsia" w:hAnsiTheme="minorEastAsia" w:hint="eastAsia"/>
          <w:color w:val="333333"/>
          <w:sz w:val="28"/>
          <w:szCs w:val="28"/>
        </w:rPr>
        <w:t>一</w:t>
      </w:r>
      <w:r>
        <w:rPr>
          <w:rFonts w:asciiTheme="minorEastAsia" w:hAnsiTheme="minorEastAsia"/>
          <w:sz w:val="28"/>
          <w:szCs w:val="28"/>
        </w:rPr>
        <w:t>）</w:t>
      </w:r>
      <w:r>
        <w:rPr>
          <w:rFonts w:asciiTheme="minorEastAsia" w:hAnsiTheme="minorEastAsia" w:hint="eastAsia"/>
          <w:sz w:val="28"/>
          <w:szCs w:val="28"/>
        </w:rPr>
        <w:t>学生个人赛：学生参赛须实名制报名，不得出现任何作弊、替考等违规行为。通过省赛决赛选拔优秀选手参加全国赛。各校要严格遵照参赛名额，选派出学生参加全省决赛。</w:t>
      </w:r>
    </w:p>
    <w:p w14:paraId="5B2CF1A4" w14:textId="77777777" w:rsidR="004731BF" w:rsidRDefault="00000000">
      <w:pPr>
        <w:rPr>
          <w:rFonts w:asciiTheme="minorEastAsia" w:hAnsiTheme="minorEastAsia" w:hint="eastAsia"/>
          <w:sz w:val="28"/>
          <w:szCs w:val="28"/>
        </w:rPr>
      </w:pPr>
      <w:r>
        <w:rPr>
          <w:rFonts w:asciiTheme="minorEastAsia" w:hAnsiTheme="minorEastAsia" w:hint="eastAsia"/>
          <w:sz w:val="28"/>
          <w:szCs w:val="28"/>
        </w:rPr>
        <w:t>参加全国</w:t>
      </w:r>
      <w:proofErr w:type="gramStart"/>
      <w:r>
        <w:rPr>
          <w:rFonts w:asciiTheme="minorEastAsia" w:hAnsiTheme="minorEastAsia" w:hint="eastAsia"/>
          <w:sz w:val="28"/>
          <w:szCs w:val="28"/>
        </w:rPr>
        <w:t>赛学生</w:t>
      </w:r>
      <w:proofErr w:type="gramEnd"/>
      <w:r>
        <w:rPr>
          <w:rFonts w:asciiTheme="minorEastAsia" w:hAnsiTheme="minorEastAsia" w:hint="eastAsia"/>
          <w:sz w:val="28"/>
          <w:szCs w:val="28"/>
        </w:rPr>
        <w:t>名额确定原则：</w:t>
      </w:r>
    </w:p>
    <w:p w14:paraId="663EF7F1" w14:textId="77777777" w:rsidR="004731BF" w:rsidRDefault="00000000">
      <w:pPr>
        <w:ind w:firstLineChars="227" w:firstLine="636"/>
        <w:rPr>
          <w:rFonts w:asciiTheme="minorEastAsia" w:hAnsiTheme="minorEastAsia" w:hint="eastAsia"/>
          <w:sz w:val="28"/>
          <w:szCs w:val="28"/>
        </w:rPr>
      </w:pPr>
      <w:r>
        <w:rPr>
          <w:rFonts w:asciiTheme="minorEastAsia" w:hAnsiTheme="minorEastAsia" w:hint="eastAsia"/>
          <w:sz w:val="28"/>
          <w:szCs w:val="28"/>
        </w:rPr>
        <w:t>1.进入全国赛名额按省赛参赛学校数量的</w:t>
      </w:r>
      <w:r>
        <w:rPr>
          <w:rFonts w:asciiTheme="minorEastAsia" w:hAnsiTheme="minorEastAsia" w:hint="eastAsia"/>
          <w:color w:val="FF0000"/>
          <w:sz w:val="28"/>
          <w:szCs w:val="28"/>
        </w:rPr>
        <w:t>1.5</w:t>
      </w:r>
      <w:r>
        <w:rPr>
          <w:rFonts w:asciiTheme="minorEastAsia" w:hAnsiTheme="minorEastAsia" w:hint="eastAsia"/>
          <w:sz w:val="28"/>
          <w:szCs w:val="28"/>
        </w:rPr>
        <w:t>倍计算，向上取整。</w:t>
      </w:r>
    </w:p>
    <w:p w14:paraId="18BAD0D0" w14:textId="77777777" w:rsidR="004731BF" w:rsidRDefault="00000000">
      <w:pPr>
        <w:spacing w:line="560" w:lineRule="exact"/>
        <w:ind w:firstLineChars="221" w:firstLine="619"/>
        <w:rPr>
          <w:rFonts w:asciiTheme="minorEastAsia" w:hAnsiTheme="minorEastAsia" w:hint="eastAsia"/>
          <w:sz w:val="28"/>
          <w:szCs w:val="28"/>
        </w:rPr>
      </w:pPr>
      <w:r>
        <w:rPr>
          <w:rFonts w:asciiTheme="minorEastAsia" w:hAnsiTheme="minorEastAsia" w:hint="eastAsia"/>
          <w:sz w:val="28"/>
          <w:szCs w:val="28"/>
        </w:rPr>
        <w:t>2.每所入围学校最多可有</w:t>
      </w:r>
      <w:r>
        <w:rPr>
          <w:rFonts w:asciiTheme="minorEastAsia" w:hAnsiTheme="minorEastAsia" w:hint="eastAsia"/>
          <w:color w:val="FF0000"/>
          <w:sz w:val="28"/>
          <w:szCs w:val="28"/>
        </w:rPr>
        <w:t>2</w:t>
      </w:r>
      <w:r>
        <w:rPr>
          <w:rFonts w:asciiTheme="minorEastAsia" w:hAnsiTheme="minorEastAsia" w:hint="eastAsia"/>
          <w:sz w:val="28"/>
          <w:szCs w:val="28"/>
        </w:rPr>
        <w:t>名学生参加全国赛。</w:t>
      </w:r>
    </w:p>
    <w:p w14:paraId="51E9837E" w14:textId="77777777" w:rsidR="004731BF" w:rsidRDefault="00000000">
      <w:pPr>
        <w:spacing w:line="560" w:lineRule="exact"/>
        <w:ind w:firstLineChars="221" w:firstLine="619"/>
        <w:rPr>
          <w:rFonts w:asciiTheme="minorEastAsia" w:hAnsiTheme="minorEastAsia" w:hint="eastAsia"/>
          <w:sz w:val="28"/>
          <w:szCs w:val="28"/>
        </w:rPr>
      </w:pPr>
      <w:r>
        <w:rPr>
          <w:rFonts w:asciiTheme="minorEastAsia" w:hAnsiTheme="minorEastAsia" w:hint="eastAsia"/>
          <w:sz w:val="28"/>
          <w:szCs w:val="28"/>
        </w:rPr>
        <w:t>3.省赛组委会报送入围全国赛名单后，入围学生自动弃权的，不再另行增补。</w:t>
      </w:r>
    </w:p>
    <w:p w14:paraId="06666101"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hint="eastAsia"/>
          <w:sz w:val="28"/>
          <w:szCs w:val="28"/>
        </w:rPr>
        <w:t>举例：某省赛有</w:t>
      </w:r>
      <w:r>
        <w:rPr>
          <w:rFonts w:asciiTheme="minorEastAsia" w:hAnsiTheme="minorEastAsia"/>
          <w:sz w:val="28"/>
          <w:szCs w:val="28"/>
        </w:rPr>
        <w:t>5</w:t>
      </w:r>
      <w:r>
        <w:rPr>
          <w:rFonts w:asciiTheme="minorEastAsia" w:hAnsiTheme="minorEastAsia" w:hint="eastAsia"/>
          <w:sz w:val="28"/>
          <w:szCs w:val="28"/>
        </w:rPr>
        <w:t>5所学校参加，按1.5倍规则计，55*1.5=82.5，向上取整，可入围全国赛的学生为83名，按照每所学校最多有2名学生参加全国赛的规定，</w:t>
      </w:r>
      <w:proofErr w:type="gramStart"/>
      <w:r>
        <w:rPr>
          <w:rFonts w:asciiTheme="minorEastAsia" w:hAnsiTheme="minorEastAsia" w:hint="eastAsia"/>
          <w:sz w:val="28"/>
          <w:szCs w:val="28"/>
        </w:rPr>
        <w:t>取省赛</w:t>
      </w:r>
      <w:proofErr w:type="gramEnd"/>
      <w:r>
        <w:rPr>
          <w:rFonts w:asciiTheme="minorEastAsia" w:hAnsiTheme="minorEastAsia" w:hint="eastAsia"/>
          <w:sz w:val="28"/>
          <w:szCs w:val="28"/>
        </w:rPr>
        <w:t>83名成绩优胜者进入全国赛。如成绩并列，按照国赛有关规则取决，保证入围学生数为83名。</w:t>
      </w:r>
    </w:p>
    <w:p w14:paraId="20A409E1"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hint="eastAsia"/>
          <w:sz w:val="28"/>
          <w:szCs w:val="28"/>
        </w:rPr>
        <w:t xml:space="preserve">4.全省决赛学生成绩排名由高到低择优选择参加全国赛的学生，成绩相同时，用时少者优先。 </w:t>
      </w:r>
    </w:p>
    <w:p w14:paraId="501BBE26"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color w:val="333333"/>
          <w:sz w:val="28"/>
          <w:szCs w:val="28"/>
        </w:rPr>
        <w:lastRenderedPageBreak/>
        <w:t>（</w:t>
      </w:r>
      <w:r>
        <w:rPr>
          <w:rFonts w:asciiTheme="minorEastAsia" w:hAnsiTheme="minorEastAsia"/>
          <w:sz w:val="28"/>
          <w:szCs w:val="28"/>
        </w:rPr>
        <w:t>二）</w:t>
      </w:r>
      <w:r>
        <w:rPr>
          <w:rFonts w:asciiTheme="minorEastAsia" w:hAnsiTheme="minorEastAsia" w:hint="eastAsia"/>
          <w:sz w:val="28"/>
          <w:szCs w:val="28"/>
        </w:rPr>
        <w:t>教师</w:t>
      </w:r>
      <w:proofErr w:type="gramStart"/>
      <w:r>
        <w:rPr>
          <w:rFonts w:asciiTheme="minorEastAsia" w:hAnsiTheme="minorEastAsia" w:hint="eastAsia"/>
          <w:sz w:val="28"/>
          <w:szCs w:val="28"/>
        </w:rPr>
        <w:t>微课赛</w:t>
      </w:r>
      <w:proofErr w:type="gramEnd"/>
      <w:r>
        <w:rPr>
          <w:rFonts w:asciiTheme="minorEastAsia" w:hAnsiTheme="minorEastAsia" w:hint="eastAsia"/>
          <w:sz w:val="28"/>
          <w:szCs w:val="28"/>
        </w:rPr>
        <w:t>：根据各校提交</w:t>
      </w:r>
      <w:proofErr w:type="gramStart"/>
      <w:r>
        <w:rPr>
          <w:rFonts w:asciiTheme="minorEastAsia" w:hAnsiTheme="minorEastAsia" w:hint="eastAsia"/>
          <w:sz w:val="28"/>
          <w:szCs w:val="28"/>
        </w:rPr>
        <w:t>的微课视频</w:t>
      </w:r>
      <w:proofErr w:type="gramEnd"/>
      <w:r>
        <w:rPr>
          <w:rFonts w:asciiTheme="minorEastAsia" w:hAnsiTheme="minorEastAsia" w:hint="eastAsia"/>
          <w:sz w:val="28"/>
          <w:szCs w:val="28"/>
        </w:rPr>
        <w:t>作品，经评审专家评审，选出作品参加全国决赛。参加全国决赛的名额为参加省赛参赛院校数量的2</w:t>
      </w:r>
      <w:r>
        <w:rPr>
          <w:rFonts w:asciiTheme="minorEastAsia" w:hAnsiTheme="minorEastAsia"/>
          <w:sz w:val="28"/>
          <w:szCs w:val="28"/>
        </w:rPr>
        <w:t>0</w:t>
      </w:r>
      <w:r>
        <w:rPr>
          <w:rFonts w:asciiTheme="minorEastAsia" w:hAnsiTheme="minorEastAsia" w:hint="eastAsia"/>
          <w:sz w:val="28"/>
          <w:szCs w:val="28"/>
        </w:rPr>
        <w:t>%（向上取整）。</w:t>
      </w:r>
    </w:p>
    <w:p w14:paraId="535AA799" w14:textId="77777777" w:rsidR="004731BF" w:rsidRDefault="00000000">
      <w:pPr>
        <w:spacing w:line="560" w:lineRule="exact"/>
        <w:ind w:firstLine="0"/>
        <w:rPr>
          <w:rFonts w:ascii="黑体" w:eastAsia="黑体" w:hAnsi="黑体" w:hint="eastAsia"/>
          <w:b/>
          <w:sz w:val="28"/>
          <w:szCs w:val="28"/>
        </w:rPr>
      </w:pPr>
      <w:r>
        <w:rPr>
          <w:rFonts w:ascii="黑体" w:eastAsia="黑体" w:hAnsi="黑体" w:hint="eastAsia"/>
          <w:b/>
          <w:sz w:val="28"/>
          <w:szCs w:val="28"/>
        </w:rPr>
        <w:t>七、大赛时间表</w:t>
      </w:r>
    </w:p>
    <w:p w14:paraId="57DC72B8" w14:textId="77777777" w:rsidR="004731BF" w:rsidRDefault="00000000">
      <w:pPr>
        <w:spacing w:line="560" w:lineRule="exact"/>
        <w:ind w:firstLineChars="177" w:firstLine="496"/>
        <w:rPr>
          <w:rFonts w:asciiTheme="minorEastAsia" w:hAnsiTheme="minorEastAsia" w:hint="eastAsia"/>
          <w:sz w:val="28"/>
          <w:szCs w:val="28"/>
        </w:rPr>
      </w:pPr>
      <w:r>
        <w:rPr>
          <w:rFonts w:asciiTheme="minorEastAsia" w:hAnsiTheme="minorEastAsia"/>
          <w:color w:val="333333"/>
          <w:sz w:val="28"/>
          <w:szCs w:val="28"/>
        </w:rPr>
        <w:t>（</w:t>
      </w:r>
      <w:r>
        <w:rPr>
          <w:rFonts w:asciiTheme="minorEastAsia" w:hAnsiTheme="minorEastAsia" w:hint="eastAsia"/>
          <w:color w:val="333333"/>
          <w:sz w:val="28"/>
          <w:szCs w:val="28"/>
        </w:rPr>
        <w:t>一</w:t>
      </w:r>
      <w:r>
        <w:rPr>
          <w:rFonts w:asciiTheme="minorEastAsia" w:hAnsiTheme="minorEastAsia"/>
          <w:sz w:val="28"/>
          <w:szCs w:val="28"/>
        </w:rPr>
        <w:t>）</w:t>
      </w:r>
      <w:r>
        <w:rPr>
          <w:rFonts w:asciiTheme="majorEastAsia" w:eastAsiaTheme="majorEastAsia" w:hAnsiTheme="majorEastAsia" w:cstheme="majorEastAsia" w:hint="eastAsia"/>
          <w:sz w:val="28"/>
          <w:szCs w:val="28"/>
        </w:rPr>
        <w:t>学生个人赛</w:t>
      </w:r>
      <w:r>
        <w:rPr>
          <w:rFonts w:asciiTheme="minorEastAsia" w:hAnsiTheme="minorEastAsia" w:hint="eastAsia"/>
          <w:sz w:val="28"/>
          <w:szCs w:val="28"/>
        </w:rPr>
        <w:t>：</w:t>
      </w:r>
    </w:p>
    <w:p w14:paraId="3F29EA64" w14:textId="77777777" w:rsidR="004731BF" w:rsidRDefault="00000000">
      <w:pPr>
        <w:spacing w:line="560" w:lineRule="exact"/>
        <w:ind w:firstLineChars="177" w:firstLine="496"/>
        <w:rPr>
          <w:rFonts w:asciiTheme="minorEastAsia" w:hAnsiTheme="minorEastAsia" w:hint="eastAsia"/>
          <w:sz w:val="28"/>
          <w:szCs w:val="28"/>
        </w:rPr>
      </w:pPr>
      <w:r>
        <w:rPr>
          <w:rFonts w:asciiTheme="minorEastAsia" w:hAnsiTheme="minorEastAsia" w:hint="eastAsia"/>
          <w:color w:val="FF0000"/>
          <w:sz w:val="28"/>
          <w:szCs w:val="28"/>
        </w:rPr>
        <w:t>9月26</w:t>
      </w:r>
      <w:r>
        <w:rPr>
          <w:rFonts w:asciiTheme="minorEastAsia" w:hAnsiTheme="minorEastAsia" w:hint="eastAsia"/>
          <w:sz w:val="28"/>
          <w:szCs w:val="28"/>
        </w:rPr>
        <w:t>日前：各校完成网络平台报名，明确联络员进入“2024年信息素养大赛工作群”；</w:t>
      </w:r>
    </w:p>
    <w:p w14:paraId="4611C73C" w14:textId="77777777" w:rsidR="004731BF" w:rsidRDefault="00000000">
      <w:pPr>
        <w:spacing w:line="560" w:lineRule="exact"/>
        <w:ind w:firstLineChars="177" w:firstLine="496"/>
        <w:rPr>
          <w:rFonts w:asciiTheme="minorEastAsia" w:hAnsiTheme="minorEastAsia" w:hint="eastAsia"/>
          <w:sz w:val="28"/>
          <w:szCs w:val="28"/>
        </w:rPr>
      </w:pPr>
      <w:r>
        <w:rPr>
          <w:rFonts w:asciiTheme="minorEastAsia" w:hAnsiTheme="minorEastAsia" w:hint="eastAsia"/>
          <w:color w:val="FF0000"/>
          <w:sz w:val="28"/>
          <w:szCs w:val="28"/>
        </w:rPr>
        <w:t>10月8</w:t>
      </w:r>
      <w:r>
        <w:rPr>
          <w:rFonts w:asciiTheme="minorEastAsia" w:hAnsiTheme="minorEastAsia" w:hint="eastAsia"/>
          <w:sz w:val="28"/>
          <w:szCs w:val="28"/>
        </w:rPr>
        <w:t>日下午：省</w:t>
      </w:r>
      <w:proofErr w:type="gramStart"/>
      <w:r>
        <w:rPr>
          <w:rFonts w:asciiTheme="minorEastAsia" w:hAnsiTheme="minorEastAsia" w:hint="eastAsia"/>
          <w:sz w:val="28"/>
          <w:szCs w:val="28"/>
        </w:rPr>
        <w:t>赛培训</w:t>
      </w:r>
      <w:proofErr w:type="gramEnd"/>
      <w:r>
        <w:rPr>
          <w:rFonts w:asciiTheme="minorEastAsia" w:hAnsiTheme="minorEastAsia" w:hint="eastAsia"/>
          <w:sz w:val="28"/>
          <w:szCs w:val="28"/>
        </w:rPr>
        <w:t>暨动员会；</w:t>
      </w:r>
    </w:p>
    <w:p w14:paraId="33151886" w14:textId="77777777" w:rsidR="004731BF" w:rsidRDefault="00000000">
      <w:pPr>
        <w:spacing w:line="560" w:lineRule="exact"/>
        <w:ind w:firstLineChars="177" w:firstLine="496"/>
        <w:rPr>
          <w:rFonts w:asciiTheme="minorEastAsia" w:hAnsiTheme="minorEastAsia" w:hint="eastAsia"/>
          <w:sz w:val="28"/>
          <w:szCs w:val="28"/>
        </w:rPr>
      </w:pPr>
      <w:r>
        <w:rPr>
          <w:rFonts w:asciiTheme="minorEastAsia" w:hAnsiTheme="minorEastAsia"/>
          <w:color w:val="FF0000"/>
          <w:sz w:val="28"/>
          <w:szCs w:val="28"/>
        </w:rPr>
        <w:t>1</w:t>
      </w:r>
      <w:r>
        <w:rPr>
          <w:rFonts w:asciiTheme="minorEastAsia" w:hAnsiTheme="minorEastAsia" w:hint="eastAsia"/>
          <w:color w:val="FF0000"/>
          <w:sz w:val="28"/>
          <w:szCs w:val="28"/>
        </w:rPr>
        <w:t>0月24</w:t>
      </w:r>
      <w:r>
        <w:rPr>
          <w:rFonts w:asciiTheme="minorEastAsia" w:hAnsiTheme="minorEastAsia" w:hint="eastAsia"/>
          <w:sz w:val="28"/>
          <w:szCs w:val="28"/>
        </w:rPr>
        <w:t>日12:00前：各校组织选拔赛（初赛），并提交参加省赛名单；</w:t>
      </w:r>
    </w:p>
    <w:p w14:paraId="4B5A8A58" w14:textId="77777777" w:rsidR="004731BF" w:rsidRDefault="00000000">
      <w:pPr>
        <w:spacing w:line="560" w:lineRule="exact"/>
        <w:ind w:firstLineChars="177" w:firstLine="496"/>
        <w:rPr>
          <w:rFonts w:asciiTheme="minorEastAsia" w:hAnsiTheme="minorEastAsia" w:hint="eastAsia"/>
          <w:sz w:val="28"/>
          <w:szCs w:val="28"/>
        </w:rPr>
      </w:pPr>
      <w:r>
        <w:rPr>
          <w:rFonts w:asciiTheme="minorEastAsia" w:hAnsiTheme="minorEastAsia" w:hint="eastAsia"/>
          <w:color w:val="FF0000"/>
          <w:sz w:val="28"/>
          <w:szCs w:val="28"/>
        </w:rPr>
        <w:t>10月26</w:t>
      </w:r>
      <w:r>
        <w:rPr>
          <w:rFonts w:asciiTheme="minorEastAsia" w:hAnsiTheme="minorEastAsia" w:hint="eastAsia"/>
          <w:sz w:val="28"/>
          <w:szCs w:val="28"/>
        </w:rPr>
        <w:t>日9:00——12:00：举行全省决赛（每场比赛时间为60分钟，根据参赛选手数量确定决赛划分为几场进行）；</w:t>
      </w:r>
    </w:p>
    <w:p w14:paraId="6B7A3E9D" w14:textId="77777777" w:rsidR="004731BF" w:rsidRDefault="00000000">
      <w:pPr>
        <w:spacing w:line="560" w:lineRule="exact"/>
        <w:ind w:firstLineChars="178" w:firstLine="498"/>
        <w:rPr>
          <w:rFonts w:asciiTheme="majorEastAsia" w:eastAsiaTheme="majorEastAsia" w:hAnsiTheme="majorEastAsia" w:cstheme="majorEastAsia" w:hint="eastAsia"/>
          <w:sz w:val="28"/>
          <w:szCs w:val="28"/>
        </w:rPr>
      </w:pPr>
      <w:r>
        <w:rPr>
          <w:rFonts w:asciiTheme="majorEastAsia" w:eastAsiaTheme="majorEastAsia" w:hAnsiTheme="majorEastAsia" w:cstheme="majorEastAsia" w:hint="eastAsia"/>
          <w:sz w:val="28"/>
          <w:szCs w:val="28"/>
        </w:rPr>
        <w:t>11月：参加全国赛（比赛时间另行通知）；</w:t>
      </w:r>
    </w:p>
    <w:p w14:paraId="4BC0F569" w14:textId="77777777" w:rsidR="004731BF" w:rsidRDefault="00000000">
      <w:pPr>
        <w:spacing w:line="560" w:lineRule="exact"/>
        <w:ind w:firstLineChars="200" w:firstLine="560"/>
        <w:rPr>
          <w:rFonts w:asciiTheme="majorEastAsia" w:eastAsiaTheme="majorEastAsia" w:hAnsiTheme="majorEastAsia" w:cstheme="majorEastAsia" w:hint="eastAsia"/>
          <w:sz w:val="28"/>
          <w:szCs w:val="28"/>
        </w:rPr>
      </w:pPr>
      <w:r>
        <w:rPr>
          <w:rFonts w:asciiTheme="minorEastAsia" w:hAnsiTheme="minorEastAsia"/>
          <w:color w:val="333333"/>
          <w:sz w:val="28"/>
          <w:szCs w:val="28"/>
        </w:rPr>
        <w:t>（</w:t>
      </w:r>
      <w:r>
        <w:rPr>
          <w:rFonts w:asciiTheme="minorEastAsia" w:hAnsiTheme="minorEastAsia" w:hint="eastAsia"/>
          <w:color w:val="333333"/>
          <w:sz w:val="28"/>
          <w:szCs w:val="28"/>
        </w:rPr>
        <w:t>二</w:t>
      </w:r>
      <w:r>
        <w:rPr>
          <w:rFonts w:asciiTheme="minorEastAsia" w:hAnsiTheme="minorEastAsia"/>
          <w:sz w:val="28"/>
          <w:szCs w:val="28"/>
        </w:rPr>
        <w:t>）</w:t>
      </w:r>
      <w:r>
        <w:rPr>
          <w:rFonts w:asciiTheme="majorEastAsia" w:eastAsiaTheme="majorEastAsia" w:hAnsiTheme="majorEastAsia" w:cstheme="majorEastAsia" w:hint="eastAsia"/>
          <w:sz w:val="28"/>
          <w:szCs w:val="28"/>
        </w:rPr>
        <w:t>教师</w:t>
      </w:r>
      <w:proofErr w:type="gramStart"/>
      <w:r>
        <w:rPr>
          <w:rFonts w:asciiTheme="majorEastAsia" w:eastAsiaTheme="majorEastAsia" w:hAnsiTheme="majorEastAsia" w:cstheme="majorEastAsia" w:hint="eastAsia"/>
          <w:sz w:val="28"/>
          <w:szCs w:val="28"/>
        </w:rPr>
        <w:t>微课赛</w:t>
      </w:r>
      <w:proofErr w:type="gramEnd"/>
      <w:r>
        <w:rPr>
          <w:rFonts w:asciiTheme="majorEastAsia" w:eastAsiaTheme="majorEastAsia" w:hAnsiTheme="majorEastAsia" w:cstheme="majorEastAsia" w:hint="eastAsia"/>
          <w:sz w:val="28"/>
          <w:szCs w:val="28"/>
        </w:rPr>
        <w:t>：</w:t>
      </w:r>
    </w:p>
    <w:p w14:paraId="44939808" w14:textId="77777777" w:rsidR="004731BF" w:rsidRDefault="00000000">
      <w:pPr>
        <w:spacing w:line="560" w:lineRule="exact"/>
        <w:ind w:firstLineChars="177" w:firstLine="496"/>
        <w:rPr>
          <w:rFonts w:asciiTheme="minorEastAsia" w:hAnsiTheme="minorEastAsia" w:hint="eastAsia"/>
          <w:sz w:val="28"/>
          <w:szCs w:val="28"/>
        </w:rPr>
      </w:pPr>
      <w:r>
        <w:rPr>
          <w:rFonts w:asciiTheme="minorEastAsia" w:hAnsiTheme="minorEastAsia"/>
          <w:sz w:val="28"/>
          <w:szCs w:val="28"/>
        </w:rPr>
        <w:t>1</w:t>
      </w:r>
      <w:r>
        <w:rPr>
          <w:rFonts w:asciiTheme="minorEastAsia" w:hAnsiTheme="minorEastAsia" w:hint="eastAsia"/>
          <w:sz w:val="28"/>
          <w:szCs w:val="28"/>
        </w:rPr>
        <w:t>0月15日12:00前：各校组织选拔赛（初赛），并按要求</w:t>
      </w:r>
      <w:proofErr w:type="gramStart"/>
      <w:r>
        <w:rPr>
          <w:rFonts w:asciiTheme="majorEastAsia" w:eastAsiaTheme="majorEastAsia" w:hAnsiTheme="majorEastAsia" w:cstheme="majorEastAsia" w:hint="eastAsia"/>
          <w:sz w:val="28"/>
          <w:szCs w:val="28"/>
        </w:rPr>
        <w:t>提交微课视频</w:t>
      </w:r>
      <w:proofErr w:type="gramEnd"/>
      <w:r>
        <w:rPr>
          <w:rFonts w:asciiTheme="majorEastAsia" w:eastAsiaTheme="majorEastAsia" w:hAnsiTheme="majorEastAsia" w:cstheme="majorEastAsia" w:hint="eastAsia"/>
          <w:sz w:val="28"/>
          <w:szCs w:val="28"/>
        </w:rPr>
        <w:t>，逾期视为放弃；</w:t>
      </w:r>
    </w:p>
    <w:p w14:paraId="6D3C5168" w14:textId="77777777" w:rsidR="004731BF" w:rsidRDefault="00000000">
      <w:pPr>
        <w:spacing w:line="560" w:lineRule="exact"/>
        <w:ind w:firstLineChars="177" w:firstLine="496"/>
        <w:rPr>
          <w:rFonts w:asciiTheme="minorEastAsia" w:hAnsiTheme="minorEastAsia" w:hint="eastAsia"/>
          <w:sz w:val="28"/>
          <w:szCs w:val="28"/>
        </w:rPr>
      </w:pPr>
      <w:r>
        <w:rPr>
          <w:rFonts w:asciiTheme="majorEastAsia" w:eastAsiaTheme="majorEastAsia" w:hAnsiTheme="majorEastAsia" w:cstheme="majorEastAsia" w:hint="eastAsia"/>
          <w:sz w:val="28"/>
          <w:szCs w:val="28"/>
        </w:rPr>
        <w:t>10月19日上午：</w:t>
      </w:r>
      <w:r>
        <w:rPr>
          <w:rFonts w:asciiTheme="minorEastAsia" w:hAnsiTheme="minorEastAsia" w:hint="eastAsia"/>
          <w:sz w:val="28"/>
          <w:szCs w:val="28"/>
        </w:rPr>
        <w:t>全省决赛。</w:t>
      </w:r>
    </w:p>
    <w:p w14:paraId="3E0BEF34" w14:textId="77777777" w:rsidR="004731BF" w:rsidRDefault="00000000">
      <w:pPr>
        <w:spacing w:line="560" w:lineRule="exact"/>
        <w:ind w:firstLine="0"/>
        <w:rPr>
          <w:rFonts w:ascii="黑体" w:eastAsia="黑体" w:hAnsi="黑体" w:hint="eastAsia"/>
          <w:b/>
          <w:sz w:val="28"/>
          <w:szCs w:val="28"/>
        </w:rPr>
      </w:pPr>
      <w:r>
        <w:rPr>
          <w:rFonts w:ascii="黑体" w:eastAsia="黑体" w:hAnsi="黑体" w:hint="eastAsia"/>
          <w:b/>
          <w:sz w:val="28"/>
          <w:szCs w:val="28"/>
        </w:rPr>
        <w:t>八、参赛方式</w:t>
      </w:r>
    </w:p>
    <w:p w14:paraId="6AE4716F" w14:textId="77777777" w:rsidR="004731BF" w:rsidRDefault="00000000">
      <w:pPr>
        <w:spacing w:line="560" w:lineRule="exact"/>
        <w:ind w:firstLineChars="200" w:firstLine="560"/>
        <w:rPr>
          <w:rFonts w:asciiTheme="majorEastAsia" w:eastAsiaTheme="majorEastAsia" w:hAnsiTheme="majorEastAsia" w:cstheme="majorEastAsia" w:hint="eastAsia"/>
          <w:sz w:val="28"/>
          <w:szCs w:val="28"/>
        </w:rPr>
      </w:pPr>
      <w:r>
        <w:rPr>
          <w:rFonts w:asciiTheme="minorEastAsia" w:hAnsiTheme="minorEastAsia"/>
          <w:color w:val="333333"/>
          <w:sz w:val="28"/>
          <w:szCs w:val="28"/>
        </w:rPr>
        <w:t>（</w:t>
      </w:r>
      <w:r>
        <w:rPr>
          <w:rFonts w:asciiTheme="minorEastAsia" w:hAnsiTheme="minorEastAsia" w:hint="eastAsia"/>
          <w:color w:val="333333"/>
          <w:sz w:val="28"/>
          <w:szCs w:val="28"/>
        </w:rPr>
        <w:t>一</w:t>
      </w:r>
      <w:r>
        <w:rPr>
          <w:rFonts w:asciiTheme="minorEastAsia" w:hAnsiTheme="minorEastAsia"/>
          <w:sz w:val="28"/>
          <w:szCs w:val="28"/>
        </w:rPr>
        <w:t>）</w:t>
      </w:r>
      <w:r>
        <w:rPr>
          <w:rFonts w:asciiTheme="majorEastAsia" w:eastAsiaTheme="majorEastAsia" w:hAnsiTheme="majorEastAsia" w:cstheme="majorEastAsia" w:hint="eastAsia"/>
          <w:sz w:val="28"/>
          <w:szCs w:val="28"/>
        </w:rPr>
        <w:t>学生个人赛：各参赛院校按照大赛要求，统一提交参加全省大赛的名单（</w:t>
      </w:r>
      <w:proofErr w:type="gramStart"/>
      <w:r>
        <w:rPr>
          <w:rFonts w:asciiTheme="majorEastAsia" w:eastAsiaTheme="majorEastAsia" w:hAnsiTheme="majorEastAsia" w:cstheme="majorEastAsia" w:hint="eastAsia"/>
          <w:sz w:val="28"/>
          <w:szCs w:val="28"/>
        </w:rPr>
        <w:t>模版见附</w:t>
      </w:r>
      <w:r>
        <w:rPr>
          <w:rFonts w:asciiTheme="minorEastAsia" w:hAnsiTheme="minorEastAsia" w:hint="eastAsia"/>
          <w:sz w:val="28"/>
          <w:szCs w:val="28"/>
        </w:rPr>
        <w:t>件</w:t>
      </w:r>
      <w:proofErr w:type="gramEnd"/>
      <w:r>
        <w:rPr>
          <w:rFonts w:asciiTheme="majorEastAsia" w:eastAsiaTheme="majorEastAsia" w:hAnsiTheme="majorEastAsia" w:cstheme="majorEastAsia" w:hint="eastAsia"/>
          <w:sz w:val="28"/>
          <w:szCs w:val="28"/>
        </w:rPr>
        <w:t>四）。</w:t>
      </w:r>
    </w:p>
    <w:p w14:paraId="58E09D78" w14:textId="77777777" w:rsidR="004731BF" w:rsidRDefault="00000000">
      <w:pPr>
        <w:spacing w:line="560" w:lineRule="exact"/>
        <w:ind w:firstLineChars="227" w:firstLine="636"/>
        <w:rPr>
          <w:rFonts w:asciiTheme="majorEastAsia" w:eastAsiaTheme="majorEastAsia" w:hAnsiTheme="majorEastAsia" w:cstheme="majorEastAsia" w:hint="eastAsia"/>
          <w:sz w:val="28"/>
          <w:szCs w:val="28"/>
        </w:rPr>
      </w:pPr>
      <w:r>
        <w:rPr>
          <w:rFonts w:asciiTheme="minorEastAsia" w:hAnsiTheme="minorEastAsia"/>
          <w:color w:val="333333"/>
          <w:sz w:val="28"/>
          <w:szCs w:val="28"/>
        </w:rPr>
        <w:t>（</w:t>
      </w:r>
      <w:r>
        <w:rPr>
          <w:rFonts w:asciiTheme="minorEastAsia" w:hAnsiTheme="minorEastAsia" w:hint="eastAsia"/>
          <w:color w:val="333333"/>
          <w:sz w:val="28"/>
          <w:szCs w:val="28"/>
        </w:rPr>
        <w:t>二</w:t>
      </w:r>
      <w:r>
        <w:rPr>
          <w:rFonts w:asciiTheme="minorEastAsia" w:hAnsiTheme="minorEastAsia"/>
          <w:sz w:val="28"/>
          <w:szCs w:val="28"/>
        </w:rPr>
        <w:t>）</w:t>
      </w:r>
      <w:r>
        <w:rPr>
          <w:rFonts w:asciiTheme="majorEastAsia" w:eastAsiaTheme="majorEastAsia" w:hAnsiTheme="majorEastAsia" w:cstheme="majorEastAsia" w:hint="eastAsia"/>
          <w:sz w:val="28"/>
          <w:szCs w:val="28"/>
        </w:rPr>
        <w:t>教师</w:t>
      </w:r>
      <w:proofErr w:type="gramStart"/>
      <w:r>
        <w:rPr>
          <w:rFonts w:asciiTheme="majorEastAsia" w:eastAsiaTheme="majorEastAsia" w:hAnsiTheme="majorEastAsia" w:cstheme="majorEastAsia" w:hint="eastAsia"/>
          <w:sz w:val="28"/>
          <w:szCs w:val="28"/>
        </w:rPr>
        <w:t>微课赛</w:t>
      </w:r>
      <w:proofErr w:type="gramEnd"/>
      <w:r>
        <w:rPr>
          <w:rFonts w:asciiTheme="majorEastAsia" w:eastAsiaTheme="majorEastAsia" w:hAnsiTheme="majorEastAsia" w:cstheme="majorEastAsia" w:hint="eastAsia"/>
          <w:sz w:val="28"/>
          <w:szCs w:val="28"/>
        </w:rPr>
        <w:t>：各参赛院校按照大赛要求，统一</w:t>
      </w:r>
      <w:proofErr w:type="gramStart"/>
      <w:r>
        <w:rPr>
          <w:rFonts w:asciiTheme="majorEastAsia" w:eastAsiaTheme="majorEastAsia" w:hAnsiTheme="majorEastAsia" w:cstheme="majorEastAsia" w:hint="eastAsia"/>
          <w:sz w:val="28"/>
          <w:szCs w:val="28"/>
        </w:rPr>
        <w:t>提交微课视频</w:t>
      </w:r>
      <w:proofErr w:type="gramEnd"/>
      <w:r>
        <w:rPr>
          <w:rFonts w:asciiTheme="majorEastAsia" w:eastAsiaTheme="majorEastAsia" w:hAnsiTheme="majorEastAsia" w:cstheme="majorEastAsia" w:hint="eastAsia"/>
          <w:sz w:val="28"/>
          <w:szCs w:val="28"/>
        </w:rPr>
        <w:t>，进行初赛选拔；经选择，入围决赛的选手，进行现场决赛。</w:t>
      </w:r>
    </w:p>
    <w:p w14:paraId="3C05DF08" w14:textId="77777777" w:rsidR="004731BF" w:rsidRDefault="00000000">
      <w:pPr>
        <w:spacing w:line="560" w:lineRule="exact"/>
        <w:ind w:firstLineChars="250" w:firstLine="700"/>
        <w:rPr>
          <w:rFonts w:asciiTheme="minorEastAsia" w:hAnsiTheme="minorEastAsia" w:hint="eastAsia"/>
          <w:color w:val="FF0000"/>
          <w:sz w:val="28"/>
          <w:szCs w:val="28"/>
        </w:rPr>
      </w:pPr>
      <w:r>
        <w:rPr>
          <w:rFonts w:asciiTheme="minorEastAsia" w:hAnsiTheme="minorEastAsia"/>
          <w:color w:val="333333"/>
          <w:sz w:val="28"/>
          <w:szCs w:val="28"/>
        </w:rPr>
        <w:t>（</w:t>
      </w:r>
      <w:r>
        <w:rPr>
          <w:rFonts w:asciiTheme="minorEastAsia" w:hAnsiTheme="minorEastAsia" w:hint="eastAsia"/>
          <w:color w:val="333333"/>
          <w:sz w:val="28"/>
          <w:szCs w:val="28"/>
        </w:rPr>
        <w:t>三</w:t>
      </w:r>
      <w:r>
        <w:rPr>
          <w:rFonts w:asciiTheme="minorEastAsia" w:hAnsiTheme="minorEastAsia"/>
          <w:sz w:val="28"/>
          <w:szCs w:val="28"/>
        </w:rPr>
        <w:t>）</w:t>
      </w:r>
      <w:r>
        <w:rPr>
          <w:rFonts w:asciiTheme="majorEastAsia" w:eastAsiaTheme="majorEastAsia" w:hAnsiTheme="majorEastAsia" w:cstheme="majorEastAsia" w:hint="eastAsia"/>
          <w:sz w:val="28"/>
          <w:szCs w:val="28"/>
        </w:rPr>
        <w:t>学生参赛名单及</w:t>
      </w:r>
      <w:proofErr w:type="gramStart"/>
      <w:r>
        <w:rPr>
          <w:rFonts w:asciiTheme="majorEastAsia" w:eastAsiaTheme="majorEastAsia" w:hAnsiTheme="majorEastAsia" w:cstheme="majorEastAsia" w:hint="eastAsia"/>
          <w:sz w:val="28"/>
          <w:szCs w:val="28"/>
        </w:rPr>
        <w:t>教师微课视频</w:t>
      </w:r>
      <w:proofErr w:type="gramEnd"/>
      <w:r>
        <w:rPr>
          <w:rFonts w:asciiTheme="majorEastAsia" w:eastAsiaTheme="majorEastAsia" w:hAnsiTheme="majorEastAsia" w:cstheme="majorEastAsia" w:hint="eastAsia"/>
          <w:sz w:val="28"/>
          <w:szCs w:val="28"/>
        </w:rPr>
        <w:t>请按要求统一报送至</w:t>
      </w:r>
      <w:r>
        <w:rPr>
          <w:rFonts w:asciiTheme="majorEastAsia" w:eastAsiaTheme="majorEastAsia" w:hAnsiTheme="majorEastAsia" w:cstheme="majorEastAsia" w:hint="eastAsia"/>
          <w:color w:val="FF0000"/>
          <w:sz w:val="28"/>
          <w:szCs w:val="28"/>
        </w:rPr>
        <w:t>闻闻</w:t>
      </w:r>
      <w:r>
        <w:rPr>
          <w:rFonts w:asciiTheme="majorEastAsia" w:eastAsiaTheme="majorEastAsia" w:hAnsiTheme="majorEastAsia" w:cstheme="majorEastAsia" w:hint="eastAsia"/>
          <w:sz w:val="28"/>
          <w:szCs w:val="28"/>
        </w:rPr>
        <w:t>老师处，电话：</w:t>
      </w:r>
      <w:r>
        <w:rPr>
          <w:rFonts w:asciiTheme="majorEastAsia" w:eastAsiaTheme="majorEastAsia" w:hAnsiTheme="majorEastAsia" w:cstheme="majorEastAsia"/>
          <w:color w:val="FF0000"/>
          <w:sz w:val="28"/>
          <w:szCs w:val="28"/>
        </w:rPr>
        <w:t>0551-</w:t>
      </w:r>
      <w:r>
        <w:rPr>
          <w:rFonts w:asciiTheme="majorEastAsia" w:eastAsiaTheme="majorEastAsia" w:hAnsiTheme="majorEastAsia" w:cstheme="majorEastAsia" w:hint="eastAsia"/>
          <w:color w:val="FF0000"/>
          <w:sz w:val="28"/>
          <w:szCs w:val="28"/>
        </w:rPr>
        <w:t>62520152，邮箱：2329942604</w:t>
      </w:r>
      <w:r>
        <w:rPr>
          <w:rFonts w:asciiTheme="majorEastAsia" w:eastAsiaTheme="majorEastAsia" w:hAnsiTheme="majorEastAsia" w:cstheme="majorEastAsia"/>
          <w:color w:val="FF0000"/>
          <w:sz w:val="28"/>
          <w:szCs w:val="28"/>
        </w:rPr>
        <w:t>@qq.com</w:t>
      </w:r>
      <w:r>
        <w:rPr>
          <w:rFonts w:asciiTheme="majorEastAsia" w:eastAsiaTheme="majorEastAsia" w:hAnsiTheme="majorEastAsia" w:cstheme="majorEastAsia" w:hint="eastAsia"/>
          <w:color w:val="FF0000"/>
          <w:sz w:val="28"/>
          <w:szCs w:val="28"/>
        </w:rPr>
        <w:t>。</w:t>
      </w:r>
    </w:p>
    <w:p w14:paraId="484A18F6" w14:textId="77777777" w:rsidR="004731BF" w:rsidRDefault="00000000">
      <w:pPr>
        <w:spacing w:line="560" w:lineRule="exact"/>
        <w:ind w:firstLine="0"/>
        <w:rPr>
          <w:rFonts w:ascii="黑体" w:eastAsia="黑体" w:hAnsi="黑体" w:hint="eastAsia"/>
          <w:b/>
          <w:sz w:val="28"/>
          <w:szCs w:val="28"/>
        </w:rPr>
      </w:pPr>
      <w:r>
        <w:rPr>
          <w:rFonts w:ascii="黑体" w:eastAsia="黑体" w:hAnsi="黑体" w:hint="eastAsia"/>
          <w:b/>
          <w:sz w:val="28"/>
          <w:szCs w:val="28"/>
        </w:rPr>
        <w:t>九、奖项设置</w:t>
      </w:r>
    </w:p>
    <w:p w14:paraId="5DAC7426"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color w:val="333333"/>
          <w:sz w:val="28"/>
          <w:szCs w:val="28"/>
        </w:rPr>
        <w:lastRenderedPageBreak/>
        <w:t>（</w:t>
      </w:r>
      <w:r>
        <w:rPr>
          <w:rFonts w:asciiTheme="minorEastAsia" w:hAnsiTheme="minorEastAsia" w:hint="eastAsia"/>
          <w:color w:val="333333"/>
          <w:sz w:val="28"/>
          <w:szCs w:val="28"/>
        </w:rPr>
        <w:t>一</w:t>
      </w:r>
      <w:r>
        <w:rPr>
          <w:rFonts w:asciiTheme="minorEastAsia" w:hAnsiTheme="minorEastAsia"/>
          <w:sz w:val="28"/>
          <w:szCs w:val="28"/>
        </w:rPr>
        <w:t>）</w:t>
      </w:r>
      <w:r>
        <w:rPr>
          <w:rFonts w:asciiTheme="minorEastAsia" w:hAnsiTheme="minorEastAsia" w:hint="eastAsia"/>
          <w:sz w:val="28"/>
          <w:szCs w:val="28"/>
        </w:rPr>
        <w:t>初赛奖项</w:t>
      </w:r>
    </w:p>
    <w:p w14:paraId="3BF0CD64" w14:textId="77777777" w:rsidR="004731BF" w:rsidRDefault="00000000">
      <w:pPr>
        <w:spacing w:line="560" w:lineRule="exact"/>
        <w:ind w:firstLine="480"/>
        <w:rPr>
          <w:rFonts w:asciiTheme="minorEastAsia" w:hAnsiTheme="minorEastAsia" w:hint="eastAsia"/>
          <w:sz w:val="28"/>
          <w:szCs w:val="28"/>
        </w:rPr>
      </w:pPr>
      <w:r>
        <w:rPr>
          <w:rFonts w:asciiTheme="minorEastAsia" w:hAnsiTheme="minorEastAsia" w:hint="eastAsia"/>
          <w:sz w:val="28"/>
          <w:szCs w:val="28"/>
        </w:rPr>
        <w:t>本着鼓励学生参赛的宗旨，各参赛院校可根据本校学生参赛情况另行设置校内奖励。</w:t>
      </w:r>
    </w:p>
    <w:p w14:paraId="20044B46" w14:textId="77777777" w:rsidR="004731BF" w:rsidRDefault="00000000">
      <w:pPr>
        <w:spacing w:line="560" w:lineRule="exact"/>
        <w:ind w:firstLineChars="200" w:firstLine="560"/>
        <w:rPr>
          <w:rFonts w:asciiTheme="minorEastAsia" w:hAnsiTheme="minorEastAsia" w:hint="eastAsia"/>
          <w:sz w:val="28"/>
          <w:szCs w:val="28"/>
        </w:rPr>
      </w:pPr>
      <w:r>
        <w:rPr>
          <w:rFonts w:asciiTheme="minorEastAsia" w:hAnsiTheme="minorEastAsia"/>
          <w:color w:val="333333"/>
          <w:sz w:val="28"/>
          <w:szCs w:val="28"/>
        </w:rPr>
        <w:t>（</w:t>
      </w:r>
      <w:r>
        <w:rPr>
          <w:rFonts w:asciiTheme="minorEastAsia" w:hAnsiTheme="minorEastAsia" w:hint="eastAsia"/>
          <w:color w:val="333333"/>
          <w:sz w:val="28"/>
          <w:szCs w:val="28"/>
        </w:rPr>
        <w:t>二</w:t>
      </w:r>
      <w:r>
        <w:rPr>
          <w:rFonts w:asciiTheme="minorEastAsia" w:hAnsiTheme="minorEastAsia"/>
          <w:sz w:val="28"/>
          <w:szCs w:val="28"/>
        </w:rPr>
        <w:t>）</w:t>
      </w:r>
      <w:r>
        <w:rPr>
          <w:rFonts w:asciiTheme="minorEastAsia" w:hAnsiTheme="minorEastAsia" w:hint="eastAsia"/>
          <w:sz w:val="28"/>
          <w:szCs w:val="28"/>
        </w:rPr>
        <w:t>决赛奖项</w:t>
      </w:r>
    </w:p>
    <w:p w14:paraId="5FC87D04" w14:textId="77777777" w:rsidR="004731BF" w:rsidRDefault="00000000">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1.学生个人赛奖项：根据成绩设个人特等奖及一、二、三等奖和优秀指导教师奖（指导教师奖与所指导学生获奖等级相对应）。指导教师：（1）参加省赛的学生须配备指导教师，原则上一个学生最多可配3名指导教师。（2）指导教师可由</w:t>
      </w:r>
      <w:proofErr w:type="gramStart"/>
      <w:r>
        <w:rPr>
          <w:rFonts w:asciiTheme="minorEastAsia" w:hAnsiTheme="minorEastAsia" w:hint="eastAsia"/>
          <w:sz w:val="28"/>
          <w:szCs w:val="28"/>
        </w:rPr>
        <w:t>参加微课比赛</w:t>
      </w:r>
      <w:proofErr w:type="gramEnd"/>
      <w:r>
        <w:rPr>
          <w:rFonts w:asciiTheme="minorEastAsia" w:hAnsiTheme="minorEastAsia" w:hint="eastAsia"/>
          <w:sz w:val="28"/>
          <w:szCs w:val="28"/>
        </w:rPr>
        <w:t>的老师兼任，也可由学校另行指定本校其他教师担任，按照全省参加决赛人数的10%、20%、30%、40%分别设置特等奖及一、二、三等奖。</w:t>
      </w:r>
    </w:p>
    <w:p w14:paraId="2970F253" w14:textId="77777777" w:rsidR="004731BF" w:rsidRDefault="00000000">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2.教师</w:t>
      </w:r>
      <w:proofErr w:type="gramStart"/>
      <w:r>
        <w:rPr>
          <w:rFonts w:asciiTheme="minorEastAsia" w:hAnsiTheme="minorEastAsia" w:hint="eastAsia"/>
          <w:sz w:val="28"/>
          <w:szCs w:val="28"/>
        </w:rPr>
        <w:t>微课赛</w:t>
      </w:r>
      <w:proofErr w:type="gramEnd"/>
      <w:r>
        <w:rPr>
          <w:rFonts w:asciiTheme="minorEastAsia" w:hAnsiTheme="minorEastAsia" w:hint="eastAsia"/>
          <w:sz w:val="28"/>
          <w:szCs w:val="28"/>
        </w:rPr>
        <w:t>奖项：根据成绩，按照参加全省决赛人数10%、20%、30%、40%设置个人特等奖及一、二、三等奖，颁发证书。</w:t>
      </w:r>
    </w:p>
    <w:p w14:paraId="6D0D14E5" w14:textId="77777777" w:rsidR="004731BF" w:rsidRDefault="00000000">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3.先进工作者奖项：经组委会研究，并</w:t>
      </w:r>
      <w:proofErr w:type="gramStart"/>
      <w:r>
        <w:rPr>
          <w:rFonts w:asciiTheme="minorEastAsia" w:hAnsiTheme="minorEastAsia" w:hint="eastAsia"/>
          <w:sz w:val="28"/>
          <w:szCs w:val="28"/>
        </w:rPr>
        <w:t>报大赛</w:t>
      </w:r>
      <w:proofErr w:type="gramEnd"/>
      <w:r>
        <w:rPr>
          <w:rFonts w:asciiTheme="minorEastAsia" w:hAnsiTheme="minorEastAsia" w:hint="eastAsia"/>
          <w:sz w:val="28"/>
          <w:szCs w:val="28"/>
        </w:rPr>
        <w:t>主办单位同意，遴选 5 名在省赛组织、宣传、出题、审题以及其他省</w:t>
      </w:r>
      <w:proofErr w:type="gramStart"/>
      <w:r>
        <w:rPr>
          <w:rFonts w:asciiTheme="minorEastAsia" w:hAnsiTheme="minorEastAsia" w:hint="eastAsia"/>
          <w:sz w:val="28"/>
          <w:szCs w:val="28"/>
        </w:rPr>
        <w:t>赛相关</w:t>
      </w:r>
      <w:proofErr w:type="gramEnd"/>
      <w:r>
        <w:rPr>
          <w:rFonts w:asciiTheme="minorEastAsia" w:hAnsiTheme="minorEastAsia" w:hint="eastAsia"/>
          <w:sz w:val="28"/>
          <w:szCs w:val="28"/>
        </w:rPr>
        <w:t>工作中表现突出的先进个人，大赛组委会将为他们颁发“先进工作者”荣誉证书。</w:t>
      </w:r>
    </w:p>
    <w:p w14:paraId="29E77E9E" w14:textId="77777777" w:rsidR="004731BF" w:rsidRDefault="00000000">
      <w:pPr>
        <w:spacing w:line="560" w:lineRule="exact"/>
        <w:ind w:firstLineChars="200" w:firstLine="560"/>
        <w:rPr>
          <w:rFonts w:asciiTheme="minorEastAsia" w:hAnsiTheme="minorEastAsia" w:hint="eastAsia"/>
          <w:sz w:val="28"/>
          <w:szCs w:val="28"/>
        </w:rPr>
      </w:pPr>
      <w:r>
        <w:rPr>
          <w:rFonts w:asciiTheme="minorEastAsia" w:hAnsiTheme="minorEastAsia" w:hint="eastAsia"/>
          <w:sz w:val="28"/>
          <w:szCs w:val="28"/>
        </w:rPr>
        <w:t>4.最佳组织奖：在我省选拔赛积极组织参赛的院校中，大赛组委会将综合</w:t>
      </w:r>
      <w:proofErr w:type="gramStart"/>
      <w:r>
        <w:rPr>
          <w:rFonts w:asciiTheme="minorEastAsia" w:hAnsiTheme="minorEastAsia" w:hint="eastAsia"/>
          <w:sz w:val="28"/>
          <w:szCs w:val="28"/>
        </w:rPr>
        <w:t>考量</w:t>
      </w:r>
      <w:proofErr w:type="gramEnd"/>
      <w:r>
        <w:rPr>
          <w:rFonts w:asciiTheme="minorEastAsia" w:hAnsiTheme="minorEastAsia" w:hint="eastAsia"/>
          <w:sz w:val="28"/>
          <w:szCs w:val="28"/>
        </w:rPr>
        <w:t>其在组织校赛、</w:t>
      </w:r>
      <w:proofErr w:type="gramStart"/>
      <w:r>
        <w:rPr>
          <w:rFonts w:asciiTheme="minorEastAsia" w:hAnsiTheme="minorEastAsia" w:hint="eastAsia"/>
          <w:sz w:val="28"/>
          <w:szCs w:val="28"/>
        </w:rPr>
        <w:t>协办省</w:t>
      </w:r>
      <w:proofErr w:type="gramEnd"/>
      <w:r>
        <w:rPr>
          <w:rFonts w:asciiTheme="minorEastAsia" w:hAnsiTheme="minorEastAsia" w:hint="eastAsia"/>
          <w:sz w:val="28"/>
          <w:szCs w:val="28"/>
        </w:rPr>
        <w:t>赛等方面做出的努力，以及学校成绩，按照参赛院校的比例确定“最佳组织奖”获奖名单，颁发奖牌。</w:t>
      </w:r>
    </w:p>
    <w:p w14:paraId="30F13CC1" w14:textId="77777777" w:rsidR="004731BF" w:rsidRDefault="00000000">
      <w:pPr>
        <w:spacing w:line="560" w:lineRule="exact"/>
        <w:ind w:firstLine="0"/>
        <w:rPr>
          <w:rFonts w:ascii="黑体" w:eastAsia="黑体" w:hAnsi="黑体" w:hint="eastAsia"/>
          <w:b/>
          <w:sz w:val="28"/>
          <w:szCs w:val="28"/>
        </w:rPr>
      </w:pPr>
      <w:r>
        <w:rPr>
          <w:rFonts w:ascii="黑体" w:eastAsia="黑体" w:hAnsi="黑体" w:hint="eastAsia"/>
          <w:b/>
          <w:sz w:val="28"/>
          <w:szCs w:val="28"/>
        </w:rPr>
        <w:t>十</w:t>
      </w:r>
      <w:r>
        <w:rPr>
          <w:rFonts w:ascii="黑体" w:eastAsia="黑体" w:hAnsi="黑体"/>
          <w:b/>
          <w:sz w:val="28"/>
          <w:szCs w:val="28"/>
        </w:rPr>
        <w:t>、大赛组委会联系人</w:t>
      </w:r>
    </w:p>
    <w:p w14:paraId="31B48B49" w14:textId="77777777" w:rsidR="004731BF" w:rsidRDefault="00000000">
      <w:pPr>
        <w:pStyle w:val="a6"/>
        <w:spacing w:before="149" w:line="560" w:lineRule="exact"/>
        <w:ind w:firstLineChars="200" w:firstLine="600"/>
        <w:rPr>
          <w:rFonts w:asciiTheme="minorEastAsia" w:eastAsiaTheme="minorEastAsia" w:hAnsiTheme="minorEastAsia" w:hint="eastAsia"/>
          <w:bCs/>
          <w:color w:val="FF0000"/>
          <w:sz w:val="30"/>
          <w:szCs w:val="30"/>
          <w:lang w:val="en-US"/>
        </w:rPr>
      </w:pPr>
      <w:r>
        <w:rPr>
          <w:rFonts w:asciiTheme="minorEastAsia" w:eastAsiaTheme="minorEastAsia" w:hAnsiTheme="minorEastAsia" w:hint="eastAsia"/>
          <w:bCs/>
          <w:color w:val="FF0000"/>
          <w:sz w:val="30"/>
          <w:szCs w:val="30"/>
          <w:lang w:val="en-US"/>
        </w:rPr>
        <w:t>王玉祥</w:t>
      </w:r>
      <w:r>
        <w:rPr>
          <w:rFonts w:asciiTheme="minorEastAsia" w:eastAsiaTheme="minorEastAsia" w:hAnsiTheme="minorEastAsia" w:hint="eastAsia"/>
          <w:bCs/>
          <w:color w:val="FF0000"/>
          <w:sz w:val="30"/>
          <w:szCs w:val="30"/>
        </w:rPr>
        <w:t>：</w:t>
      </w:r>
      <w:r>
        <w:rPr>
          <w:rFonts w:asciiTheme="minorEastAsia" w:eastAsiaTheme="minorEastAsia" w:hAnsiTheme="minorEastAsia"/>
          <w:bCs/>
          <w:color w:val="FF0000"/>
          <w:sz w:val="30"/>
          <w:szCs w:val="30"/>
        </w:rPr>
        <w:t>1</w:t>
      </w:r>
      <w:r>
        <w:rPr>
          <w:rFonts w:asciiTheme="minorEastAsia" w:eastAsiaTheme="minorEastAsia" w:hAnsiTheme="minorEastAsia" w:hint="eastAsia"/>
          <w:bCs/>
          <w:color w:val="FF0000"/>
          <w:sz w:val="30"/>
          <w:szCs w:val="30"/>
          <w:lang w:val="en-US"/>
        </w:rPr>
        <w:t>8325086311</w:t>
      </w:r>
      <w:r>
        <w:rPr>
          <w:rFonts w:asciiTheme="minorEastAsia" w:eastAsiaTheme="minorEastAsia" w:hAnsiTheme="minorEastAsia" w:hint="eastAsia"/>
          <w:bCs/>
          <w:color w:val="FF0000"/>
          <w:sz w:val="30"/>
          <w:szCs w:val="30"/>
        </w:rPr>
        <w:t>，0</w:t>
      </w:r>
      <w:r>
        <w:rPr>
          <w:rFonts w:asciiTheme="minorEastAsia" w:eastAsiaTheme="minorEastAsia" w:hAnsiTheme="minorEastAsia"/>
          <w:bCs/>
          <w:color w:val="FF0000"/>
          <w:sz w:val="30"/>
          <w:szCs w:val="30"/>
        </w:rPr>
        <w:t>551</w:t>
      </w:r>
      <w:r>
        <w:rPr>
          <w:rFonts w:asciiTheme="minorEastAsia" w:eastAsiaTheme="minorEastAsia" w:hAnsiTheme="minorEastAsia" w:hint="eastAsia"/>
          <w:bCs/>
          <w:color w:val="FF0000"/>
          <w:sz w:val="30"/>
          <w:szCs w:val="30"/>
        </w:rPr>
        <w:t>-</w:t>
      </w:r>
      <w:r>
        <w:rPr>
          <w:rFonts w:asciiTheme="minorEastAsia" w:eastAsiaTheme="minorEastAsia" w:hAnsiTheme="minorEastAsia"/>
          <w:bCs/>
          <w:color w:val="FF0000"/>
          <w:sz w:val="30"/>
          <w:szCs w:val="30"/>
        </w:rPr>
        <w:t>6</w:t>
      </w:r>
      <w:r>
        <w:rPr>
          <w:rFonts w:asciiTheme="minorEastAsia" w:eastAsiaTheme="minorEastAsia" w:hAnsiTheme="minorEastAsia" w:hint="eastAsia"/>
          <w:bCs/>
          <w:color w:val="FF0000"/>
          <w:sz w:val="30"/>
          <w:szCs w:val="30"/>
          <w:lang w:val="en-US"/>
        </w:rPr>
        <w:t>2520152</w:t>
      </w:r>
    </w:p>
    <w:p w14:paraId="76503AD2" w14:textId="77777777" w:rsidR="004731BF" w:rsidRDefault="00000000">
      <w:pPr>
        <w:spacing w:line="560" w:lineRule="exact"/>
        <w:ind w:firstLine="0"/>
        <w:rPr>
          <w:rFonts w:ascii="黑体" w:eastAsia="黑体" w:hAnsi="黑体" w:hint="eastAsia"/>
          <w:b/>
          <w:sz w:val="28"/>
          <w:szCs w:val="28"/>
        </w:rPr>
      </w:pPr>
      <w:r>
        <w:rPr>
          <w:rFonts w:ascii="黑体" w:eastAsia="黑体" w:hAnsi="黑体" w:hint="eastAsia"/>
          <w:b/>
          <w:sz w:val="28"/>
          <w:szCs w:val="28"/>
        </w:rPr>
        <w:t>十一、其他</w:t>
      </w:r>
    </w:p>
    <w:p w14:paraId="7EED792E" w14:textId="77777777" w:rsidR="004731BF" w:rsidRDefault="00000000">
      <w:pPr>
        <w:pStyle w:val="a6"/>
        <w:spacing w:before="3"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color w:val="333333"/>
          <w:sz w:val="28"/>
          <w:szCs w:val="28"/>
        </w:rPr>
        <w:t>（</w:t>
      </w:r>
      <w:r>
        <w:rPr>
          <w:rFonts w:asciiTheme="minorEastAsia" w:eastAsiaTheme="minorEastAsia" w:hAnsiTheme="minorEastAsia" w:hint="eastAsia"/>
          <w:color w:val="333333"/>
          <w:sz w:val="28"/>
          <w:szCs w:val="28"/>
        </w:rPr>
        <w:t>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其他未尽事宜请参见《2024</w:t>
      </w:r>
      <w:r>
        <w:rPr>
          <w:rFonts w:asciiTheme="minorEastAsia" w:eastAsiaTheme="minorEastAsia" w:hAnsiTheme="minorEastAsia"/>
          <w:sz w:val="28"/>
          <w:szCs w:val="28"/>
        </w:rPr>
        <w:t>年全国高职高专院校信息素养大赛通知</w:t>
      </w:r>
      <w:r>
        <w:rPr>
          <w:rFonts w:asciiTheme="minorEastAsia" w:eastAsiaTheme="minorEastAsia" w:hAnsiTheme="minorEastAsia" w:hint="eastAsia"/>
          <w:sz w:val="28"/>
          <w:szCs w:val="28"/>
        </w:rPr>
        <w:t>》及《2024</w:t>
      </w:r>
      <w:r>
        <w:rPr>
          <w:rFonts w:asciiTheme="minorEastAsia" w:eastAsiaTheme="minorEastAsia" w:hAnsiTheme="minorEastAsia"/>
          <w:sz w:val="28"/>
          <w:szCs w:val="28"/>
        </w:rPr>
        <w:t>年全国高职院校信息素养大赛工作手册</w:t>
      </w:r>
      <w:r>
        <w:rPr>
          <w:rFonts w:asciiTheme="minorEastAsia" w:eastAsiaTheme="minorEastAsia" w:hAnsiTheme="minorEastAsia" w:hint="eastAsia"/>
          <w:sz w:val="28"/>
          <w:szCs w:val="28"/>
        </w:rPr>
        <w:t>》相关规定。</w:t>
      </w:r>
    </w:p>
    <w:p w14:paraId="774ED351" w14:textId="77777777" w:rsidR="004731BF" w:rsidRDefault="00000000">
      <w:pPr>
        <w:pStyle w:val="a6"/>
        <w:spacing w:before="3"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color w:val="333333"/>
          <w:sz w:val="28"/>
          <w:szCs w:val="28"/>
        </w:rPr>
        <w:t>（</w:t>
      </w:r>
      <w:r>
        <w:rPr>
          <w:rFonts w:asciiTheme="minorEastAsia" w:eastAsiaTheme="minorEastAsia" w:hAnsiTheme="minorEastAsia"/>
          <w:sz w:val="28"/>
          <w:szCs w:val="28"/>
        </w:rPr>
        <w:t>二）</w:t>
      </w:r>
      <w:r>
        <w:rPr>
          <w:rFonts w:asciiTheme="minorEastAsia" w:eastAsiaTheme="minorEastAsia" w:hAnsiTheme="minorEastAsia" w:hint="eastAsia"/>
          <w:sz w:val="28"/>
          <w:szCs w:val="28"/>
        </w:rPr>
        <w:t>其他参赛事宜将在大赛工作群及相关渠道另行通知。</w:t>
      </w:r>
    </w:p>
    <w:p w14:paraId="260DC323" w14:textId="77777777" w:rsidR="004731BF" w:rsidRDefault="00000000">
      <w:pPr>
        <w:pStyle w:val="a6"/>
        <w:spacing w:before="3" w:line="360" w:lineRule="auto"/>
        <w:ind w:firstLineChars="200"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（三）大赛组委会拥有对省赛规则的最终解释权。</w:t>
      </w:r>
    </w:p>
    <w:p w14:paraId="7903E12A" w14:textId="77777777" w:rsidR="004731BF" w:rsidRDefault="004731BF">
      <w:pPr>
        <w:pStyle w:val="a6"/>
        <w:spacing w:before="149" w:line="560" w:lineRule="exact"/>
        <w:ind w:firstLineChars="200" w:firstLine="600"/>
        <w:rPr>
          <w:rFonts w:asciiTheme="minorEastAsia" w:eastAsiaTheme="minorEastAsia" w:hAnsiTheme="minorEastAsia" w:hint="eastAsia"/>
          <w:bCs/>
          <w:sz w:val="30"/>
          <w:szCs w:val="30"/>
        </w:rPr>
      </w:pPr>
    </w:p>
    <w:p w14:paraId="24E20517" w14:textId="77777777" w:rsidR="004731BF" w:rsidRDefault="004731BF">
      <w:pPr>
        <w:pStyle w:val="a6"/>
        <w:spacing w:before="149" w:line="560" w:lineRule="exact"/>
        <w:ind w:firstLineChars="200" w:firstLine="600"/>
        <w:rPr>
          <w:rFonts w:asciiTheme="minorEastAsia" w:eastAsiaTheme="minorEastAsia" w:hAnsiTheme="minorEastAsia" w:hint="eastAsia"/>
          <w:bCs/>
          <w:sz w:val="30"/>
          <w:szCs w:val="30"/>
        </w:rPr>
      </w:pPr>
    </w:p>
    <w:p w14:paraId="0DEA0E83" w14:textId="77777777" w:rsidR="004731BF" w:rsidRDefault="004731BF">
      <w:pPr>
        <w:pStyle w:val="a6"/>
        <w:spacing w:before="149" w:line="560" w:lineRule="exact"/>
        <w:ind w:right="1200" w:firstLineChars="2150" w:firstLine="6450"/>
        <w:rPr>
          <w:rFonts w:asciiTheme="minorEastAsia" w:eastAsiaTheme="minorEastAsia" w:hAnsiTheme="minorEastAsia" w:hint="eastAsia"/>
          <w:bCs/>
          <w:sz w:val="30"/>
          <w:szCs w:val="30"/>
        </w:rPr>
      </w:pPr>
    </w:p>
    <w:p w14:paraId="673B722F" w14:textId="77777777" w:rsidR="004731BF" w:rsidRDefault="00000000">
      <w:pPr>
        <w:pStyle w:val="a6"/>
        <w:spacing w:before="149" w:line="560" w:lineRule="exact"/>
        <w:ind w:right="1200" w:firstLineChars="2200" w:firstLine="6600"/>
        <w:rPr>
          <w:rFonts w:asciiTheme="minorEastAsia" w:eastAsiaTheme="minorEastAsia" w:hAnsiTheme="minorEastAsia" w:hint="eastAsia"/>
          <w:bCs/>
          <w:sz w:val="30"/>
          <w:szCs w:val="30"/>
        </w:rPr>
      </w:pPr>
      <w:r>
        <w:rPr>
          <w:rFonts w:asciiTheme="minorEastAsia" w:eastAsiaTheme="minorEastAsia" w:hAnsiTheme="minorEastAsia" w:hint="eastAsia"/>
          <w:bCs/>
          <w:sz w:val="30"/>
          <w:szCs w:val="30"/>
        </w:rPr>
        <w:t>大赛组委会</w:t>
      </w:r>
    </w:p>
    <w:p w14:paraId="6E98508F" w14:textId="77777777" w:rsidR="004731BF" w:rsidRDefault="00000000">
      <w:pPr>
        <w:pStyle w:val="a6"/>
        <w:spacing w:before="149" w:line="560" w:lineRule="exact"/>
        <w:ind w:right="1200" w:firstLineChars="2150" w:firstLine="6450"/>
        <w:rPr>
          <w:rFonts w:asciiTheme="minorEastAsia" w:hAnsiTheme="minorEastAsia" w:hint="eastAsia"/>
          <w:b/>
          <w:color w:val="000000" w:themeColor="text1"/>
          <w:sz w:val="28"/>
          <w:szCs w:val="28"/>
        </w:rPr>
      </w:pPr>
      <w:r>
        <w:rPr>
          <w:rFonts w:asciiTheme="minorEastAsia" w:eastAsiaTheme="minorEastAsia" w:hAnsiTheme="minorEastAsia" w:hint="eastAsia"/>
          <w:bCs/>
          <w:sz w:val="30"/>
          <w:szCs w:val="30"/>
        </w:rPr>
        <w:t>2024年</w:t>
      </w:r>
      <w:r>
        <w:rPr>
          <w:rFonts w:asciiTheme="minorEastAsia" w:eastAsiaTheme="minorEastAsia" w:hAnsiTheme="minorEastAsia" w:hint="eastAsia"/>
          <w:bCs/>
          <w:sz w:val="30"/>
          <w:szCs w:val="30"/>
          <w:lang w:val="en-US"/>
        </w:rPr>
        <w:t>7</w:t>
      </w:r>
      <w:r>
        <w:rPr>
          <w:rFonts w:asciiTheme="minorEastAsia" w:eastAsiaTheme="minorEastAsia" w:hAnsiTheme="minorEastAsia" w:hint="eastAsia"/>
          <w:bCs/>
          <w:sz w:val="30"/>
          <w:szCs w:val="30"/>
        </w:rPr>
        <w:t>月</w:t>
      </w:r>
      <w:r>
        <w:rPr>
          <w:rFonts w:asciiTheme="minorEastAsia" w:eastAsiaTheme="minorEastAsia" w:hAnsiTheme="minorEastAsia" w:hint="eastAsia"/>
          <w:bCs/>
          <w:sz w:val="30"/>
          <w:szCs w:val="30"/>
          <w:lang w:val="en-US"/>
        </w:rPr>
        <w:t>15</w:t>
      </w:r>
      <w:r>
        <w:rPr>
          <w:rFonts w:asciiTheme="minorEastAsia" w:eastAsiaTheme="minorEastAsia" w:hAnsiTheme="minorEastAsia" w:hint="eastAsia"/>
          <w:bCs/>
          <w:sz w:val="30"/>
          <w:szCs w:val="30"/>
        </w:rPr>
        <w:t>日</w:t>
      </w:r>
    </w:p>
    <w:p w14:paraId="645775D5" w14:textId="77777777" w:rsidR="004731BF" w:rsidRDefault="004731BF">
      <w:pPr>
        <w:ind w:firstLineChars="177" w:firstLine="498"/>
        <w:rPr>
          <w:rFonts w:asciiTheme="minorEastAsia" w:hAnsiTheme="minorEastAsia" w:hint="eastAsia"/>
          <w:b/>
          <w:color w:val="000000" w:themeColor="text1"/>
          <w:sz w:val="28"/>
          <w:szCs w:val="28"/>
        </w:rPr>
      </w:pPr>
    </w:p>
    <w:p w14:paraId="0A505E33" w14:textId="77777777" w:rsidR="004731BF" w:rsidRDefault="004731BF">
      <w:pPr>
        <w:ind w:firstLineChars="177" w:firstLine="498"/>
        <w:rPr>
          <w:rFonts w:asciiTheme="minorEastAsia" w:hAnsiTheme="minorEastAsia"/>
          <w:b/>
          <w:color w:val="000000" w:themeColor="text1"/>
          <w:sz w:val="28"/>
          <w:szCs w:val="28"/>
        </w:rPr>
      </w:pPr>
    </w:p>
    <w:p w14:paraId="6468F16A" w14:textId="77777777" w:rsidR="003F3FA4" w:rsidRDefault="003F3FA4">
      <w:pPr>
        <w:ind w:firstLineChars="177" w:firstLine="498"/>
        <w:rPr>
          <w:rFonts w:asciiTheme="minorEastAsia" w:hAnsiTheme="minorEastAsia"/>
          <w:b/>
          <w:color w:val="000000" w:themeColor="text1"/>
          <w:sz w:val="28"/>
          <w:szCs w:val="28"/>
        </w:rPr>
      </w:pPr>
    </w:p>
    <w:p w14:paraId="589C434E" w14:textId="77777777" w:rsidR="003F3FA4" w:rsidRDefault="003F3FA4">
      <w:pPr>
        <w:ind w:firstLineChars="177" w:firstLine="498"/>
        <w:rPr>
          <w:rFonts w:asciiTheme="minorEastAsia" w:hAnsiTheme="minorEastAsia"/>
          <w:b/>
          <w:color w:val="000000" w:themeColor="text1"/>
          <w:sz w:val="28"/>
          <w:szCs w:val="28"/>
        </w:rPr>
      </w:pPr>
    </w:p>
    <w:p w14:paraId="043CB18D" w14:textId="77777777" w:rsidR="003F3FA4" w:rsidRDefault="003F3FA4">
      <w:pPr>
        <w:ind w:firstLineChars="177" w:firstLine="498"/>
        <w:rPr>
          <w:rFonts w:asciiTheme="minorEastAsia" w:hAnsiTheme="minorEastAsia"/>
          <w:b/>
          <w:color w:val="000000" w:themeColor="text1"/>
          <w:sz w:val="28"/>
          <w:szCs w:val="28"/>
        </w:rPr>
      </w:pPr>
    </w:p>
    <w:p w14:paraId="2BCDB241" w14:textId="77777777" w:rsidR="003F3FA4" w:rsidRDefault="003F3FA4">
      <w:pPr>
        <w:ind w:firstLineChars="177" w:firstLine="498"/>
        <w:rPr>
          <w:rFonts w:asciiTheme="minorEastAsia" w:hAnsiTheme="minorEastAsia"/>
          <w:b/>
          <w:color w:val="000000" w:themeColor="text1"/>
          <w:sz w:val="28"/>
          <w:szCs w:val="28"/>
        </w:rPr>
      </w:pPr>
    </w:p>
    <w:p w14:paraId="5A26A224" w14:textId="77777777" w:rsidR="003F3FA4" w:rsidRDefault="003F3FA4">
      <w:pPr>
        <w:ind w:firstLineChars="177" w:firstLine="498"/>
        <w:rPr>
          <w:rFonts w:asciiTheme="minorEastAsia" w:hAnsiTheme="minorEastAsia" w:hint="eastAsia"/>
          <w:b/>
          <w:color w:val="000000" w:themeColor="text1"/>
          <w:sz w:val="28"/>
          <w:szCs w:val="28"/>
        </w:rPr>
      </w:pPr>
    </w:p>
    <w:p w14:paraId="483A7AA2" w14:textId="77777777" w:rsidR="004731BF" w:rsidRDefault="004731BF">
      <w:pPr>
        <w:ind w:firstLineChars="177" w:firstLine="498"/>
        <w:rPr>
          <w:rFonts w:asciiTheme="minorEastAsia" w:hAnsiTheme="minorEastAsia" w:hint="eastAsia"/>
          <w:b/>
          <w:color w:val="000000" w:themeColor="text1"/>
          <w:sz w:val="28"/>
          <w:szCs w:val="28"/>
        </w:rPr>
      </w:pPr>
    </w:p>
    <w:p w14:paraId="03A681C6" w14:textId="77777777" w:rsidR="004731BF" w:rsidRDefault="00000000">
      <w:pPr>
        <w:ind w:firstLineChars="177" w:firstLine="498"/>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附件一 竞赛监督职责</w:t>
      </w:r>
    </w:p>
    <w:p w14:paraId="25CD46F9" w14:textId="77777777" w:rsidR="004731BF" w:rsidRDefault="00000000">
      <w:pPr>
        <w:spacing w:line="360" w:lineRule="auto"/>
        <w:ind w:left="560" w:firstLine="0"/>
        <w:rPr>
          <w:rFonts w:asciiTheme="minorEastAsia" w:hAnsiTheme="minorEastAsia" w:cs="宋体" w:hint="eastAsia"/>
          <w:color w:val="000000" w:themeColor="text1"/>
          <w:sz w:val="28"/>
          <w:szCs w:val="28"/>
        </w:rPr>
      </w:pPr>
      <w:r>
        <w:rPr>
          <w:rFonts w:asciiTheme="minorEastAsia" w:hAnsiTheme="minorEastAsia" w:hint="eastAsia"/>
          <w:color w:val="000000" w:themeColor="text1"/>
          <w:sz w:val="28"/>
          <w:szCs w:val="28"/>
        </w:rPr>
        <w:t>1.通过比赛视频监督各参赛学校选手遵守考场纪律，合</w:t>
      </w:r>
      <w:proofErr w:type="gramStart"/>
      <w:r>
        <w:rPr>
          <w:rFonts w:asciiTheme="minorEastAsia" w:hAnsiTheme="minorEastAsia" w:hint="eastAsia"/>
          <w:color w:val="000000" w:themeColor="text1"/>
          <w:sz w:val="28"/>
          <w:szCs w:val="28"/>
        </w:rPr>
        <w:t>规</w:t>
      </w:r>
      <w:proofErr w:type="gramEnd"/>
      <w:r>
        <w:rPr>
          <w:rFonts w:asciiTheme="minorEastAsia" w:hAnsiTheme="minorEastAsia" w:hint="eastAsia"/>
          <w:color w:val="000000" w:themeColor="text1"/>
          <w:sz w:val="28"/>
          <w:szCs w:val="28"/>
        </w:rPr>
        <w:t>答题。</w:t>
      </w:r>
    </w:p>
    <w:p w14:paraId="4F288138" w14:textId="77777777" w:rsidR="004731BF" w:rsidRDefault="00000000">
      <w:pPr>
        <w:spacing w:line="360" w:lineRule="auto"/>
        <w:ind w:left="560" w:firstLine="0"/>
        <w:rPr>
          <w:rFonts w:asciiTheme="minorEastAsia" w:hAnsiTheme="minorEastAsia" w:cs="宋体" w:hint="eastAsia"/>
          <w:color w:val="000000" w:themeColor="text1"/>
          <w:sz w:val="28"/>
          <w:szCs w:val="28"/>
        </w:rPr>
      </w:pPr>
      <w:r>
        <w:rPr>
          <w:rFonts w:asciiTheme="minorEastAsia" w:hAnsiTheme="minorEastAsia" w:cs="宋体" w:hint="eastAsia"/>
          <w:color w:val="000000" w:themeColor="text1"/>
          <w:sz w:val="28"/>
          <w:szCs w:val="28"/>
        </w:rPr>
        <w:t>2.抽查获奖选手比赛视频。</w:t>
      </w:r>
    </w:p>
    <w:p w14:paraId="5FF2151D" w14:textId="77777777" w:rsidR="004731BF" w:rsidRDefault="00000000">
      <w:pPr>
        <w:spacing w:line="360" w:lineRule="auto"/>
        <w:ind w:firstLineChars="200" w:firstLine="560"/>
        <w:rPr>
          <w:rFonts w:asciiTheme="minorEastAsia" w:hAnsiTheme="minorEastAsia" w:cs="宋体" w:hint="eastAsia"/>
          <w:color w:val="000000" w:themeColor="text1"/>
          <w:sz w:val="28"/>
          <w:szCs w:val="28"/>
        </w:rPr>
      </w:pPr>
      <w:r>
        <w:rPr>
          <w:rFonts w:asciiTheme="minorEastAsia" w:hAnsiTheme="minorEastAsia" w:cs="宋体" w:hint="eastAsia"/>
          <w:color w:val="000000" w:themeColor="text1"/>
          <w:sz w:val="28"/>
          <w:szCs w:val="28"/>
        </w:rPr>
        <w:t>3.对比赛过程中出现的争议或问题（不涉及比赛内容），提出仲裁意见。</w:t>
      </w:r>
    </w:p>
    <w:p w14:paraId="6520D638" w14:textId="77777777" w:rsidR="004731BF" w:rsidRDefault="00000000">
      <w:pPr>
        <w:ind w:firstLineChars="177" w:firstLine="498"/>
        <w:rPr>
          <w:b/>
          <w:color w:val="000000" w:themeColor="text1"/>
          <w:sz w:val="28"/>
          <w:szCs w:val="28"/>
        </w:rPr>
      </w:pPr>
      <w:r>
        <w:rPr>
          <w:rFonts w:hint="eastAsia"/>
          <w:b/>
          <w:color w:val="000000" w:themeColor="text1"/>
          <w:sz w:val="28"/>
          <w:szCs w:val="28"/>
        </w:rPr>
        <w:t>附件二</w:t>
      </w:r>
      <w:r>
        <w:rPr>
          <w:rFonts w:hint="eastAsia"/>
          <w:b/>
          <w:color w:val="000000" w:themeColor="text1"/>
          <w:sz w:val="28"/>
          <w:szCs w:val="28"/>
        </w:rPr>
        <w:t xml:space="preserve"> </w:t>
      </w:r>
      <w:r>
        <w:rPr>
          <w:rFonts w:hint="eastAsia"/>
          <w:b/>
          <w:color w:val="000000" w:themeColor="text1"/>
          <w:sz w:val="28"/>
          <w:szCs w:val="28"/>
        </w:rPr>
        <w:t>学生个人赛省赛决赛及全国赛细则</w:t>
      </w:r>
    </w:p>
    <w:p w14:paraId="37C716A2" w14:textId="77777777" w:rsidR="004731BF" w:rsidRDefault="00000000">
      <w:pPr>
        <w:spacing w:line="360" w:lineRule="auto"/>
        <w:ind w:firstLineChars="200" w:firstLine="560"/>
        <w:rPr>
          <w:rFonts w:ascii="宋体" w:eastAsia="宋体" w:hAnsi="宋体" w:hint="eastAsia"/>
          <w:color w:val="000000" w:themeColor="text1"/>
          <w:sz w:val="28"/>
          <w:szCs w:val="28"/>
        </w:rPr>
      </w:pPr>
      <w:r>
        <w:rPr>
          <w:rFonts w:ascii="宋体" w:eastAsia="宋体" w:hAnsi="宋体" w:hint="eastAsia"/>
          <w:color w:val="000000" w:themeColor="text1"/>
          <w:sz w:val="28"/>
          <w:szCs w:val="28"/>
        </w:rPr>
        <w:t>全省决赛：由省赛组委会设立集中赛场，在规定时间内在大赛平台上发布统一试卷。试题由省赛组委会统一提供，比赛限时 60 分钟，共</w:t>
      </w:r>
      <w:r>
        <w:rPr>
          <w:rFonts w:ascii="宋体" w:eastAsia="宋体" w:hAnsi="宋体"/>
          <w:color w:val="000000" w:themeColor="text1"/>
          <w:sz w:val="28"/>
          <w:szCs w:val="28"/>
        </w:rPr>
        <w:t>6</w:t>
      </w:r>
      <w:r>
        <w:rPr>
          <w:rFonts w:ascii="宋体" w:eastAsia="宋体" w:hAnsi="宋体" w:hint="eastAsia"/>
          <w:color w:val="000000" w:themeColor="text1"/>
          <w:sz w:val="28"/>
          <w:szCs w:val="28"/>
        </w:rPr>
        <w:t xml:space="preserve">0 题，其中：单选 </w:t>
      </w:r>
      <w:r>
        <w:rPr>
          <w:rFonts w:ascii="宋体" w:eastAsia="宋体" w:hAnsi="宋体"/>
          <w:color w:val="000000" w:themeColor="text1"/>
          <w:sz w:val="28"/>
          <w:szCs w:val="28"/>
        </w:rPr>
        <w:t>3</w:t>
      </w:r>
      <w:r>
        <w:rPr>
          <w:rFonts w:ascii="宋体" w:eastAsia="宋体" w:hAnsi="宋体" w:hint="eastAsia"/>
          <w:color w:val="000000" w:themeColor="text1"/>
          <w:sz w:val="28"/>
          <w:szCs w:val="28"/>
        </w:rPr>
        <w:t xml:space="preserve">0 题（每题分值 </w:t>
      </w:r>
      <w:r>
        <w:rPr>
          <w:rFonts w:ascii="宋体" w:eastAsia="宋体" w:hAnsi="宋体"/>
          <w:color w:val="000000" w:themeColor="text1"/>
          <w:sz w:val="28"/>
          <w:szCs w:val="28"/>
        </w:rPr>
        <w:t>2</w:t>
      </w:r>
      <w:r>
        <w:rPr>
          <w:rFonts w:ascii="宋体" w:eastAsia="宋体" w:hAnsi="宋体" w:hint="eastAsia"/>
          <w:color w:val="000000" w:themeColor="text1"/>
          <w:sz w:val="28"/>
          <w:szCs w:val="28"/>
        </w:rPr>
        <w:t xml:space="preserve">），多选 </w:t>
      </w:r>
      <w:r>
        <w:rPr>
          <w:rFonts w:ascii="宋体" w:eastAsia="宋体" w:hAnsi="宋体"/>
          <w:color w:val="000000" w:themeColor="text1"/>
          <w:sz w:val="28"/>
          <w:szCs w:val="28"/>
        </w:rPr>
        <w:t>15</w:t>
      </w:r>
      <w:r>
        <w:rPr>
          <w:rFonts w:ascii="宋体" w:eastAsia="宋体" w:hAnsi="宋体" w:hint="eastAsia"/>
          <w:color w:val="000000" w:themeColor="text1"/>
          <w:sz w:val="28"/>
          <w:szCs w:val="28"/>
        </w:rPr>
        <w:t xml:space="preserve"> 题（每题分值 </w:t>
      </w:r>
      <w:r>
        <w:rPr>
          <w:rFonts w:ascii="宋体" w:eastAsia="宋体" w:hAnsi="宋体"/>
          <w:color w:val="000000" w:themeColor="text1"/>
          <w:sz w:val="28"/>
          <w:szCs w:val="28"/>
        </w:rPr>
        <w:t>3</w:t>
      </w:r>
      <w:r>
        <w:rPr>
          <w:rFonts w:ascii="宋体" w:eastAsia="宋体" w:hAnsi="宋体" w:hint="eastAsia"/>
          <w:color w:val="000000" w:themeColor="text1"/>
          <w:sz w:val="28"/>
          <w:szCs w:val="28"/>
        </w:rPr>
        <w:t>），判断</w:t>
      </w:r>
      <w:r>
        <w:rPr>
          <w:rFonts w:ascii="宋体" w:eastAsia="宋体" w:hAnsi="宋体"/>
          <w:color w:val="000000" w:themeColor="text1"/>
          <w:sz w:val="28"/>
          <w:szCs w:val="28"/>
        </w:rPr>
        <w:t>15</w:t>
      </w:r>
      <w:r>
        <w:rPr>
          <w:rFonts w:ascii="宋体" w:eastAsia="宋体" w:hAnsi="宋体" w:hint="eastAsia"/>
          <w:color w:val="000000" w:themeColor="text1"/>
          <w:sz w:val="28"/>
          <w:szCs w:val="28"/>
        </w:rPr>
        <w:t xml:space="preserve"> 题（每题分值 </w:t>
      </w:r>
      <w:r>
        <w:rPr>
          <w:rFonts w:ascii="宋体" w:eastAsia="宋体" w:hAnsi="宋体"/>
          <w:color w:val="000000" w:themeColor="text1"/>
          <w:sz w:val="28"/>
          <w:szCs w:val="28"/>
        </w:rPr>
        <w:t>1</w:t>
      </w:r>
      <w:r>
        <w:rPr>
          <w:rFonts w:ascii="宋体" w:eastAsia="宋体" w:hAnsi="宋体" w:hint="eastAsia"/>
          <w:color w:val="000000" w:themeColor="text1"/>
          <w:sz w:val="28"/>
          <w:szCs w:val="28"/>
        </w:rPr>
        <w:t>），总分值 1</w:t>
      </w:r>
      <w:r>
        <w:rPr>
          <w:rFonts w:ascii="宋体" w:eastAsia="宋体" w:hAnsi="宋体"/>
          <w:color w:val="000000" w:themeColor="text1"/>
          <w:sz w:val="28"/>
          <w:szCs w:val="28"/>
        </w:rPr>
        <w:t>2</w:t>
      </w:r>
      <w:r>
        <w:rPr>
          <w:rFonts w:ascii="宋体" w:eastAsia="宋体" w:hAnsi="宋体" w:hint="eastAsia"/>
          <w:color w:val="000000" w:themeColor="text1"/>
          <w:sz w:val="28"/>
          <w:szCs w:val="28"/>
        </w:rPr>
        <w:t>0。由平台系统判分。</w:t>
      </w:r>
    </w:p>
    <w:p w14:paraId="6BBC1B17" w14:textId="77777777" w:rsidR="004731BF" w:rsidRDefault="00000000">
      <w:pPr>
        <w:spacing w:line="360" w:lineRule="auto"/>
        <w:ind w:firstLineChars="200" w:firstLine="560"/>
        <w:rPr>
          <w:rFonts w:asciiTheme="minorEastAsia" w:hAnsiTheme="minorEastAsia" w:hint="eastAsia"/>
          <w:sz w:val="28"/>
          <w:szCs w:val="28"/>
        </w:rPr>
      </w:pPr>
      <w:r>
        <w:rPr>
          <w:rFonts w:ascii="宋体" w:eastAsia="宋体" w:hAnsi="宋体" w:hint="eastAsia"/>
          <w:color w:val="000000" w:themeColor="text1"/>
          <w:sz w:val="28"/>
          <w:szCs w:val="28"/>
        </w:rPr>
        <w:lastRenderedPageBreak/>
        <w:t>全国大赛：详见</w:t>
      </w:r>
      <w:r>
        <w:rPr>
          <w:rFonts w:asciiTheme="minorEastAsia" w:hAnsiTheme="minorEastAsia" w:hint="eastAsia"/>
          <w:sz w:val="28"/>
          <w:szCs w:val="28"/>
        </w:rPr>
        <w:t>《2024</w:t>
      </w:r>
      <w:r>
        <w:rPr>
          <w:rFonts w:asciiTheme="minorEastAsia" w:hAnsiTheme="minorEastAsia"/>
          <w:sz w:val="28"/>
          <w:szCs w:val="28"/>
        </w:rPr>
        <w:t>年全国高职院校信息素养大赛工作手册</w:t>
      </w:r>
      <w:r>
        <w:rPr>
          <w:rFonts w:asciiTheme="minorEastAsia" w:hAnsiTheme="minorEastAsia" w:hint="eastAsia"/>
          <w:sz w:val="28"/>
          <w:szCs w:val="28"/>
        </w:rPr>
        <w:t>》。</w:t>
      </w:r>
    </w:p>
    <w:p w14:paraId="2A68442F" w14:textId="77777777" w:rsidR="004731BF" w:rsidRDefault="00000000">
      <w:pPr>
        <w:spacing w:line="360" w:lineRule="auto"/>
        <w:ind w:firstLineChars="199" w:firstLine="559"/>
        <w:rPr>
          <w:b/>
          <w:color w:val="000000" w:themeColor="text1"/>
          <w:sz w:val="28"/>
          <w:szCs w:val="28"/>
        </w:rPr>
      </w:pPr>
      <w:r>
        <w:rPr>
          <w:rFonts w:hint="eastAsia"/>
          <w:b/>
          <w:color w:val="000000" w:themeColor="text1"/>
          <w:sz w:val="28"/>
          <w:szCs w:val="28"/>
        </w:rPr>
        <w:t>附件三</w:t>
      </w:r>
      <w:r>
        <w:rPr>
          <w:rFonts w:hint="eastAsia"/>
          <w:b/>
          <w:color w:val="000000" w:themeColor="text1"/>
          <w:sz w:val="28"/>
          <w:szCs w:val="28"/>
        </w:rPr>
        <w:t xml:space="preserve"> </w:t>
      </w:r>
      <w:r>
        <w:rPr>
          <w:rFonts w:hint="eastAsia"/>
          <w:b/>
          <w:color w:val="000000" w:themeColor="text1"/>
          <w:sz w:val="28"/>
          <w:szCs w:val="28"/>
        </w:rPr>
        <w:t>教师</w:t>
      </w:r>
      <w:proofErr w:type="gramStart"/>
      <w:r>
        <w:rPr>
          <w:rFonts w:hint="eastAsia"/>
          <w:b/>
          <w:color w:val="000000" w:themeColor="text1"/>
          <w:sz w:val="28"/>
          <w:szCs w:val="28"/>
        </w:rPr>
        <w:t>微课赛</w:t>
      </w:r>
      <w:proofErr w:type="gramEnd"/>
      <w:r>
        <w:rPr>
          <w:rFonts w:hint="eastAsia"/>
          <w:b/>
          <w:color w:val="000000" w:themeColor="text1"/>
          <w:sz w:val="28"/>
          <w:szCs w:val="28"/>
        </w:rPr>
        <w:t>比赛细则</w:t>
      </w:r>
    </w:p>
    <w:p w14:paraId="7D0C783E" w14:textId="77777777" w:rsidR="004731BF" w:rsidRDefault="00000000">
      <w:pPr>
        <w:spacing w:line="360" w:lineRule="auto"/>
        <w:ind w:firstLineChars="177" w:firstLine="496"/>
        <w:rPr>
          <w:rFonts w:asciiTheme="minorEastAsia" w:hAnsiTheme="minorEastAsia" w:hint="eastAsia"/>
          <w:sz w:val="28"/>
          <w:szCs w:val="28"/>
          <w:highlight w:val="yellow"/>
        </w:rPr>
      </w:pPr>
      <w:r>
        <w:rPr>
          <w:rFonts w:asciiTheme="minorEastAsia" w:hAnsiTheme="minorEastAsia" w:hint="eastAsia"/>
          <w:sz w:val="28"/>
          <w:szCs w:val="28"/>
        </w:rPr>
        <w:t>1.比赛形式：提交符合大赛要求</w:t>
      </w:r>
      <w:proofErr w:type="gramStart"/>
      <w:r>
        <w:rPr>
          <w:rFonts w:asciiTheme="minorEastAsia" w:hAnsiTheme="minorEastAsia" w:hint="eastAsia"/>
          <w:sz w:val="28"/>
          <w:szCs w:val="28"/>
        </w:rPr>
        <w:t>的微课视频</w:t>
      </w:r>
      <w:proofErr w:type="gramEnd"/>
      <w:r>
        <w:rPr>
          <w:rFonts w:asciiTheme="minorEastAsia" w:hAnsiTheme="minorEastAsia" w:hint="eastAsia"/>
          <w:sz w:val="28"/>
          <w:szCs w:val="28"/>
        </w:rPr>
        <w:t>，由组委会邀请行业专家进行初评。经初审后，遴选10个作品进行现场决赛。</w:t>
      </w:r>
    </w:p>
    <w:p w14:paraId="626DD310" w14:textId="77777777" w:rsidR="004731BF" w:rsidRDefault="00000000">
      <w:pPr>
        <w:spacing w:line="360" w:lineRule="auto"/>
        <w:ind w:firstLineChars="178" w:firstLine="498"/>
        <w:rPr>
          <w:rFonts w:asciiTheme="minorEastAsia" w:hAnsiTheme="minorEastAsia" w:hint="eastAsia"/>
          <w:sz w:val="28"/>
          <w:szCs w:val="28"/>
        </w:rPr>
      </w:pPr>
      <w:r>
        <w:rPr>
          <w:rFonts w:asciiTheme="minorEastAsia" w:hAnsiTheme="minorEastAsia" w:hint="eastAsia"/>
          <w:color w:val="000000" w:themeColor="text1"/>
          <w:sz w:val="28"/>
          <w:szCs w:val="28"/>
        </w:rPr>
        <w:t>2.内容要求：</w:t>
      </w:r>
      <w:proofErr w:type="gramStart"/>
      <w:r>
        <w:rPr>
          <w:rFonts w:asciiTheme="minorEastAsia" w:hAnsiTheme="minorEastAsia" w:hint="eastAsia"/>
          <w:sz w:val="28"/>
          <w:szCs w:val="28"/>
        </w:rPr>
        <w:t>微课内容</w:t>
      </w:r>
      <w:proofErr w:type="gramEnd"/>
      <w:r>
        <w:rPr>
          <w:rFonts w:asciiTheme="minorEastAsia" w:hAnsiTheme="minorEastAsia" w:hint="eastAsia"/>
          <w:sz w:val="28"/>
          <w:szCs w:val="28"/>
        </w:rPr>
        <w:t>为课堂教学视频，同时还可包含与该教学主题相关的教学设计、素材课件、教学反思、练习测试及学生反馈、教师点评等辅助性教学资源。</w:t>
      </w:r>
    </w:p>
    <w:p w14:paraId="2A47066C" w14:textId="77777777" w:rsidR="004731BF" w:rsidRDefault="00000000">
      <w:pPr>
        <w:spacing w:line="360" w:lineRule="auto"/>
        <w:ind w:firstLineChars="178" w:firstLine="498"/>
        <w:rPr>
          <w:rFonts w:asciiTheme="minorEastAsia" w:hAnsiTheme="minorEastAsia" w:hint="eastAsia"/>
          <w:color w:val="000000" w:themeColor="text1"/>
          <w:sz w:val="28"/>
          <w:szCs w:val="28"/>
        </w:rPr>
      </w:pPr>
      <w:r>
        <w:rPr>
          <w:rFonts w:asciiTheme="minorEastAsia" w:hAnsiTheme="minorEastAsia" w:hint="eastAsia"/>
          <w:color w:val="000000" w:themeColor="text1"/>
          <w:sz w:val="28"/>
          <w:szCs w:val="28"/>
        </w:rPr>
        <w:t>3.形式要求：</w:t>
      </w:r>
    </w:p>
    <w:p w14:paraId="01CE2F82" w14:textId="77777777" w:rsidR="004731BF" w:rsidRDefault="00000000">
      <w:pPr>
        <w:spacing w:line="360" w:lineRule="auto"/>
        <w:ind w:firstLineChars="178" w:firstLine="498"/>
        <w:rPr>
          <w:rFonts w:asciiTheme="minorEastAsia" w:hAnsiTheme="minorEastAsia" w:hint="eastAsia"/>
          <w:sz w:val="28"/>
          <w:szCs w:val="28"/>
        </w:rPr>
      </w:pPr>
      <w:r>
        <w:rPr>
          <w:rFonts w:asciiTheme="minorEastAsia" w:hAnsiTheme="minorEastAsia" w:hint="eastAsia"/>
          <w:sz w:val="28"/>
          <w:szCs w:val="28"/>
        </w:rPr>
        <w:t>（1）严格</w:t>
      </w:r>
      <w:proofErr w:type="gramStart"/>
      <w:r>
        <w:rPr>
          <w:rFonts w:asciiTheme="minorEastAsia" w:hAnsiTheme="minorEastAsia" w:hint="eastAsia"/>
          <w:sz w:val="28"/>
          <w:szCs w:val="28"/>
        </w:rPr>
        <w:t>控制微课视频</w:t>
      </w:r>
      <w:proofErr w:type="gramEnd"/>
      <w:r>
        <w:rPr>
          <w:rFonts w:asciiTheme="minorEastAsia" w:hAnsiTheme="minorEastAsia" w:hint="eastAsia"/>
          <w:sz w:val="28"/>
          <w:szCs w:val="28"/>
        </w:rPr>
        <w:t>时长，参赛视频不足3分钟的扣3分，超过 10 分钟的扣5分。</w:t>
      </w:r>
    </w:p>
    <w:p w14:paraId="5E0152A2" w14:textId="77777777" w:rsidR="004731BF" w:rsidRDefault="00000000">
      <w:pPr>
        <w:spacing w:line="360" w:lineRule="auto"/>
        <w:ind w:firstLineChars="178" w:firstLine="498"/>
        <w:rPr>
          <w:rFonts w:asciiTheme="minorEastAsia" w:hAnsiTheme="minorEastAsia" w:hint="eastAsia"/>
          <w:sz w:val="28"/>
          <w:szCs w:val="28"/>
        </w:rPr>
      </w:pPr>
      <w:r>
        <w:rPr>
          <w:rFonts w:asciiTheme="minorEastAsia" w:hAnsiTheme="minorEastAsia" w:hint="eastAsia"/>
          <w:sz w:val="28"/>
          <w:szCs w:val="28"/>
        </w:rPr>
        <w:t>（2）作品要求内容完整、声</w:t>
      </w:r>
      <w:proofErr w:type="gramStart"/>
      <w:r>
        <w:rPr>
          <w:rFonts w:asciiTheme="minorEastAsia" w:hAnsiTheme="minorEastAsia" w:hint="eastAsia"/>
          <w:sz w:val="28"/>
          <w:szCs w:val="28"/>
        </w:rPr>
        <w:t>画质量</w:t>
      </w:r>
      <w:proofErr w:type="gramEnd"/>
      <w:r>
        <w:rPr>
          <w:rFonts w:asciiTheme="minorEastAsia" w:hAnsiTheme="minorEastAsia" w:hint="eastAsia"/>
          <w:sz w:val="28"/>
          <w:szCs w:val="28"/>
        </w:rPr>
        <w:t>好。片头要求显示作品名称，不显示教师姓名和所在单位等信息。视频格式为MP4格式，分辨率为720P，播放时长一般不超过10分钟。</w:t>
      </w:r>
    </w:p>
    <w:p w14:paraId="73CC0AD6" w14:textId="77777777" w:rsidR="004731BF" w:rsidRDefault="00000000">
      <w:pPr>
        <w:spacing w:line="360" w:lineRule="auto"/>
        <w:ind w:firstLineChars="178" w:firstLine="498"/>
        <w:rPr>
          <w:rFonts w:asciiTheme="minorEastAsia" w:hAnsiTheme="minorEastAsia" w:hint="eastAsia"/>
          <w:sz w:val="28"/>
          <w:szCs w:val="28"/>
        </w:rPr>
      </w:pPr>
      <w:r>
        <w:rPr>
          <w:rFonts w:asciiTheme="minorEastAsia" w:hAnsiTheme="minorEastAsia" w:hint="eastAsia"/>
          <w:sz w:val="28"/>
          <w:szCs w:val="28"/>
        </w:rPr>
        <w:t>（3）每名参赛教师仅限提交 1 份参赛视频。视频全程可保持参赛教师出镜或不出镜。</w:t>
      </w:r>
    </w:p>
    <w:p w14:paraId="75C8997E" w14:textId="77777777" w:rsidR="004731BF" w:rsidRDefault="00000000">
      <w:pPr>
        <w:spacing w:line="360" w:lineRule="auto"/>
        <w:ind w:firstLineChars="178" w:firstLine="498"/>
        <w:rPr>
          <w:rFonts w:asciiTheme="minorEastAsia" w:hAnsiTheme="minorEastAsia" w:hint="eastAsia"/>
          <w:sz w:val="28"/>
          <w:szCs w:val="28"/>
        </w:rPr>
      </w:pPr>
      <w:r>
        <w:rPr>
          <w:rFonts w:asciiTheme="minorEastAsia" w:hAnsiTheme="minorEastAsia" w:hint="eastAsia"/>
          <w:sz w:val="28"/>
          <w:szCs w:val="28"/>
        </w:rPr>
        <w:t>（4）参赛视频文件命名方式：学校名称-参赛教师姓名-作品题目，举例：XXX 职业学院-张三-如何使用信息技术开拓学生的思路。</w:t>
      </w:r>
    </w:p>
    <w:p w14:paraId="2BB56A64" w14:textId="77777777" w:rsidR="004731BF" w:rsidRDefault="00000000">
      <w:pPr>
        <w:spacing w:line="360" w:lineRule="auto"/>
        <w:ind w:firstLineChars="178" w:firstLine="498"/>
        <w:rPr>
          <w:rFonts w:asciiTheme="minorEastAsia" w:hAnsiTheme="minorEastAsia" w:hint="eastAsia"/>
          <w:sz w:val="28"/>
          <w:szCs w:val="28"/>
        </w:rPr>
      </w:pPr>
      <w:r>
        <w:rPr>
          <w:rFonts w:asciiTheme="minorEastAsia" w:hAnsiTheme="minorEastAsia" w:hint="eastAsia"/>
          <w:sz w:val="28"/>
          <w:szCs w:val="28"/>
        </w:rPr>
        <w:t>（5）作品授权：教师参赛须遵守《参赛作品原创性声明》及《参赛作品使用授权说明》，参赛作品为大赛成果，主办单位有权使用和分享，不再另行征询参赛教师意见。</w:t>
      </w:r>
    </w:p>
    <w:p w14:paraId="69BF3C4B" w14:textId="77777777" w:rsidR="004731BF" w:rsidRDefault="00000000">
      <w:pPr>
        <w:spacing w:line="360" w:lineRule="auto"/>
        <w:ind w:firstLineChars="128" w:firstLine="358"/>
        <w:rPr>
          <w:rFonts w:asciiTheme="minorEastAsia" w:hAnsiTheme="minorEastAsia" w:hint="eastAsia"/>
          <w:color w:val="000000" w:themeColor="text1"/>
          <w:sz w:val="28"/>
          <w:szCs w:val="28"/>
        </w:rPr>
      </w:pPr>
      <w:r>
        <w:rPr>
          <w:rFonts w:asciiTheme="minorEastAsia" w:hAnsiTheme="minorEastAsia" w:hint="eastAsia"/>
          <w:color w:val="000000" w:themeColor="text1"/>
          <w:sz w:val="28"/>
          <w:szCs w:val="28"/>
        </w:rPr>
        <w:t>4.未尽事宜参照</w:t>
      </w:r>
      <w:r>
        <w:rPr>
          <w:rFonts w:asciiTheme="minorEastAsia" w:hAnsiTheme="minorEastAsia" w:hint="eastAsia"/>
          <w:sz w:val="28"/>
          <w:szCs w:val="28"/>
        </w:rPr>
        <w:t>《2024</w:t>
      </w:r>
      <w:r>
        <w:rPr>
          <w:rFonts w:asciiTheme="minorEastAsia" w:hAnsiTheme="minorEastAsia"/>
          <w:sz w:val="28"/>
          <w:szCs w:val="28"/>
        </w:rPr>
        <w:t>年全国高职院校信息素养大赛工作手册</w:t>
      </w:r>
      <w:r>
        <w:rPr>
          <w:rFonts w:asciiTheme="minorEastAsia" w:hAnsiTheme="minorEastAsia" w:hint="eastAsia"/>
          <w:sz w:val="28"/>
          <w:szCs w:val="28"/>
        </w:rPr>
        <w:t>》</w:t>
      </w:r>
      <w:r>
        <w:rPr>
          <w:rFonts w:asciiTheme="minorEastAsia" w:hAnsiTheme="minorEastAsia" w:hint="eastAsia"/>
          <w:color w:val="000000" w:themeColor="text1"/>
          <w:sz w:val="28"/>
          <w:szCs w:val="28"/>
        </w:rPr>
        <w:t>。</w:t>
      </w:r>
    </w:p>
    <w:p w14:paraId="6878EB66" w14:textId="77777777" w:rsidR="004731BF" w:rsidRDefault="00000000">
      <w:pPr>
        <w:rPr>
          <w:rFonts w:asciiTheme="minorEastAsia" w:hAnsiTheme="minorEastAsia" w:hint="eastAsia"/>
          <w:sz w:val="28"/>
          <w:szCs w:val="28"/>
        </w:rPr>
      </w:pPr>
      <w:r>
        <w:rPr>
          <w:rFonts w:asciiTheme="minorEastAsia" w:hAnsiTheme="minorEastAsia" w:hint="eastAsia"/>
          <w:color w:val="000000" w:themeColor="text1"/>
          <w:sz w:val="28"/>
          <w:szCs w:val="28"/>
        </w:rPr>
        <w:t>5.教师</w:t>
      </w:r>
      <w:proofErr w:type="gramStart"/>
      <w:r>
        <w:rPr>
          <w:rFonts w:asciiTheme="minorEastAsia" w:hAnsiTheme="minorEastAsia" w:hint="eastAsia"/>
          <w:color w:val="000000" w:themeColor="text1"/>
          <w:sz w:val="28"/>
          <w:szCs w:val="28"/>
        </w:rPr>
        <w:t>微课赛评审</w:t>
      </w:r>
      <w:proofErr w:type="gramEnd"/>
      <w:r>
        <w:rPr>
          <w:rFonts w:asciiTheme="minorEastAsia" w:hAnsiTheme="minorEastAsia" w:hint="eastAsia"/>
          <w:color w:val="000000" w:themeColor="text1"/>
          <w:sz w:val="28"/>
          <w:szCs w:val="28"/>
        </w:rPr>
        <w:t>指标。</w:t>
      </w:r>
    </w:p>
    <w:p w14:paraId="01EBA650" w14:textId="77777777" w:rsidR="004731BF" w:rsidRDefault="00000000">
      <w:pPr>
        <w:jc w:val="center"/>
        <w:rPr>
          <w:rFonts w:asciiTheme="minorEastAsia" w:hAnsiTheme="minorEastAsia" w:hint="eastAsia"/>
          <w:sz w:val="28"/>
          <w:szCs w:val="28"/>
        </w:rPr>
      </w:pPr>
      <w:r>
        <w:rPr>
          <w:rFonts w:asciiTheme="minorEastAsia" w:hAnsiTheme="minorEastAsia" w:hint="eastAsia"/>
          <w:sz w:val="28"/>
          <w:szCs w:val="28"/>
        </w:rPr>
        <w:lastRenderedPageBreak/>
        <w:t>评审指标</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6479"/>
        <w:gridCol w:w="674"/>
      </w:tblGrid>
      <w:tr w:rsidR="004731BF" w14:paraId="32C7D35C" w14:textId="77777777" w:rsidTr="003F3FA4">
        <w:trPr>
          <w:trHeight w:val="187"/>
          <w:jc w:val="center"/>
        </w:trPr>
        <w:tc>
          <w:tcPr>
            <w:tcW w:w="1177" w:type="dxa"/>
            <w:tcBorders>
              <w:bottom w:val="single" w:sz="4" w:space="0" w:color="auto"/>
            </w:tcBorders>
            <w:shd w:val="clear" w:color="auto" w:fill="F3F3F3"/>
            <w:vAlign w:val="center"/>
          </w:tcPr>
          <w:p w14:paraId="48580103" w14:textId="77777777" w:rsidR="004731BF" w:rsidRDefault="00000000">
            <w:pPr>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评价指标</w:t>
            </w:r>
          </w:p>
        </w:tc>
        <w:tc>
          <w:tcPr>
            <w:tcW w:w="6479" w:type="dxa"/>
            <w:shd w:val="clear" w:color="auto" w:fill="F3F3F3"/>
            <w:vAlign w:val="center"/>
          </w:tcPr>
          <w:p w14:paraId="732BA189" w14:textId="77777777" w:rsidR="004731BF" w:rsidRDefault="00000000">
            <w:pPr>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内容与要求</w:t>
            </w:r>
          </w:p>
        </w:tc>
        <w:tc>
          <w:tcPr>
            <w:tcW w:w="674" w:type="dxa"/>
            <w:shd w:val="clear" w:color="auto" w:fill="F3F3F3"/>
            <w:vAlign w:val="center"/>
          </w:tcPr>
          <w:p w14:paraId="6BE1069E" w14:textId="77777777" w:rsidR="004731BF" w:rsidRDefault="00000000">
            <w:pPr>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分值</w:t>
            </w:r>
          </w:p>
        </w:tc>
      </w:tr>
      <w:tr w:rsidR="004731BF" w14:paraId="627229A6" w14:textId="77777777">
        <w:trPr>
          <w:trHeight w:val="403"/>
          <w:jc w:val="center"/>
        </w:trPr>
        <w:tc>
          <w:tcPr>
            <w:tcW w:w="1177" w:type="dxa"/>
            <w:vMerge w:val="restart"/>
            <w:tcBorders>
              <w:top w:val="single" w:sz="4" w:space="0" w:color="auto"/>
              <w:left w:val="single" w:sz="4" w:space="0" w:color="auto"/>
              <w:bottom w:val="single" w:sz="4" w:space="0" w:color="auto"/>
              <w:right w:val="single" w:sz="4" w:space="0" w:color="auto"/>
            </w:tcBorders>
            <w:vAlign w:val="center"/>
          </w:tcPr>
          <w:p w14:paraId="370442EB" w14:textId="77777777" w:rsidR="004731BF" w:rsidRDefault="004731BF">
            <w:pPr>
              <w:ind w:left="221" w:hangingChars="100" w:hanging="221"/>
              <w:rPr>
                <w:rFonts w:ascii="宋体" w:hAnsi="宋体" w:cs="宋体" w:hint="eastAsia"/>
                <w:b/>
                <w:szCs w:val="21"/>
              </w:rPr>
            </w:pPr>
          </w:p>
          <w:p w14:paraId="39880AB0" w14:textId="77777777" w:rsidR="004731BF" w:rsidRDefault="00000000">
            <w:pPr>
              <w:ind w:left="221" w:hangingChars="100" w:hanging="221"/>
              <w:rPr>
                <w:rFonts w:ascii="宋体" w:hAnsi="宋体" w:cs="宋体" w:hint="eastAsia"/>
                <w:b/>
                <w:color w:val="000000" w:themeColor="text1"/>
                <w:szCs w:val="21"/>
              </w:rPr>
            </w:pPr>
            <w:r>
              <w:rPr>
                <w:rFonts w:ascii="宋体" w:hAnsi="宋体" w:cs="宋体" w:hint="eastAsia"/>
                <w:b/>
                <w:color w:val="000000" w:themeColor="text1"/>
                <w:szCs w:val="21"/>
              </w:rPr>
              <w:t>教学内容</w:t>
            </w:r>
          </w:p>
          <w:p w14:paraId="330EC932" w14:textId="77777777" w:rsidR="004731BF" w:rsidRDefault="00000000">
            <w:pPr>
              <w:ind w:left="221" w:hangingChars="100" w:hanging="221"/>
              <w:rPr>
                <w:rFonts w:ascii="宋体" w:hAnsi="宋体" w:cs="宋体" w:hint="eastAsia"/>
                <w:b/>
                <w:color w:val="000000" w:themeColor="text1"/>
                <w:szCs w:val="21"/>
              </w:rPr>
            </w:pPr>
            <w:r>
              <w:rPr>
                <w:rFonts w:ascii="宋体" w:hAnsi="宋体" w:cs="宋体" w:hint="eastAsia"/>
                <w:b/>
                <w:color w:val="000000" w:themeColor="text1"/>
                <w:szCs w:val="21"/>
              </w:rPr>
              <w:t>（40分）</w:t>
            </w:r>
          </w:p>
          <w:p w14:paraId="59495309" w14:textId="77777777" w:rsidR="004731BF" w:rsidRDefault="004731BF">
            <w:pPr>
              <w:ind w:left="221" w:hangingChars="100" w:hanging="221"/>
              <w:rPr>
                <w:rFonts w:ascii="宋体" w:hAnsi="宋体" w:cs="宋体" w:hint="eastAsia"/>
                <w:b/>
                <w:color w:val="000000" w:themeColor="text1"/>
                <w:szCs w:val="21"/>
              </w:rPr>
            </w:pPr>
          </w:p>
        </w:tc>
        <w:tc>
          <w:tcPr>
            <w:tcW w:w="6479" w:type="dxa"/>
            <w:tcBorders>
              <w:left w:val="single" w:sz="4" w:space="0" w:color="auto"/>
            </w:tcBorders>
            <w:vAlign w:val="center"/>
          </w:tcPr>
          <w:p w14:paraId="6D03723C" w14:textId="77777777" w:rsidR="004731BF" w:rsidRDefault="00000000">
            <w:pPr>
              <w:spacing w:line="360" w:lineRule="exact"/>
              <w:ind w:left="220" w:hangingChars="100" w:hanging="220"/>
              <w:rPr>
                <w:rFonts w:ascii="宋体" w:hAnsi="宋体" w:cs="宋体" w:hint="eastAsia"/>
              </w:rPr>
            </w:pPr>
            <w:r>
              <w:rPr>
                <w:rFonts w:ascii="宋体" w:hAnsi="宋体" w:cs="宋体" w:hint="eastAsia"/>
              </w:rPr>
              <w:t>1.教学内容要坚持正确的思想导向，与高等教育水平和“三全育人”教育理念相适应。（6分）</w:t>
            </w:r>
          </w:p>
        </w:tc>
        <w:tc>
          <w:tcPr>
            <w:tcW w:w="674" w:type="dxa"/>
            <w:vMerge w:val="restart"/>
            <w:vAlign w:val="center"/>
          </w:tcPr>
          <w:p w14:paraId="38424C34" w14:textId="77777777" w:rsidR="004731BF" w:rsidRDefault="00000000">
            <w:pPr>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40</w:t>
            </w:r>
          </w:p>
        </w:tc>
      </w:tr>
      <w:tr w:rsidR="004731BF" w14:paraId="7B0346B6" w14:textId="77777777">
        <w:trPr>
          <w:trHeight w:val="403"/>
          <w:jc w:val="center"/>
        </w:trPr>
        <w:tc>
          <w:tcPr>
            <w:tcW w:w="1177" w:type="dxa"/>
            <w:vMerge/>
            <w:tcBorders>
              <w:top w:val="single" w:sz="4" w:space="0" w:color="auto"/>
              <w:left w:val="single" w:sz="4" w:space="0" w:color="auto"/>
              <w:bottom w:val="single" w:sz="4" w:space="0" w:color="auto"/>
              <w:right w:val="single" w:sz="4" w:space="0" w:color="auto"/>
            </w:tcBorders>
            <w:vAlign w:val="center"/>
          </w:tcPr>
          <w:p w14:paraId="50B4BF70" w14:textId="77777777" w:rsidR="004731BF" w:rsidRDefault="004731BF">
            <w:pPr>
              <w:ind w:left="221" w:hangingChars="100" w:hanging="221"/>
              <w:rPr>
                <w:rFonts w:ascii="宋体" w:hAnsi="宋体" w:cs="宋体" w:hint="eastAsia"/>
                <w:b/>
                <w:color w:val="000000" w:themeColor="text1"/>
                <w:szCs w:val="21"/>
              </w:rPr>
            </w:pPr>
          </w:p>
        </w:tc>
        <w:tc>
          <w:tcPr>
            <w:tcW w:w="6479" w:type="dxa"/>
            <w:tcBorders>
              <w:left w:val="single" w:sz="4" w:space="0" w:color="auto"/>
            </w:tcBorders>
            <w:vAlign w:val="center"/>
          </w:tcPr>
          <w:p w14:paraId="41210860" w14:textId="77777777" w:rsidR="004731BF" w:rsidRDefault="00000000">
            <w:pPr>
              <w:spacing w:line="360" w:lineRule="exact"/>
              <w:ind w:left="220" w:hangingChars="100" w:hanging="220"/>
              <w:rPr>
                <w:rFonts w:ascii="宋体" w:hAnsi="宋体" w:cs="宋体" w:hint="eastAsia"/>
              </w:rPr>
            </w:pPr>
            <w:r>
              <w:rPr>
                <w:rFonts w:ascii="宋体" w:hAnsi="宋体" w:cs="宋体" w:hint="eastAsia"/>
              </w:rPr>
              <w:t>2.</w:t>
            </w:r>
            <w:proofErr w:type="gramStart"/>
            <w:r>
              <w:rPr>
                <w:rFonts w:ascii="宋体" w:hAnsi="宋体" w:cs="宋体" w:hint="eastAsia"/>
              </w:rPr>
              <w:t>微课选题</w:t>
            </w:r>
            <w:proofErr w:type="gramEnd"/>
            <w:r>
              <w:rPr>
                <w:rFonts w:ascii="宋体" w:hAnsi="宋体" w:cs="宋体" w:hint="eastAsia"/>
              </w:rPr>
              <w:t>简洁、明确。具体选题范围可参考教育部 2021 年 3月发布的《高等学校数字校园建设规范(试行)》第七章的内容，以高职院校师生学习、工作、生活情境中信息素养的培养为切入点，选择信息意识、信息知识、信息应用能力、信息伦理与安全等方面的相关知识点。（6分）</w:t>
            </w:r>
          </w:p>
        </w:tc>
        <w:tc>
          <w:tcPr>
            <w:tcW w:w="674" w:type="dxa"/>
            <w:vMerge/>
            <w:vAlign w:val="center"/>
          </w:tcPr>
          <w:p w14:paraId="2B4B18CD" w14:textId="77777777" w:rsidR="004731BF" w:rsidRDefault="004731BF">
            <w:pPr>
              <w:ind w:left="221" w:hangingChars="100" w:hanging="221"/>
              <w:jc w:val="center"/>
              <w:rPr>
                <w:rFonts w:ascii="宋体" w:hAnsi="宋体" w:cs="宋体" w:hint="eastAsia"/>
                <w:b/>
                <w:color w:val="000000" w:themeColor="text1"/>
                <w:szCs w:val="21"/>
              </w:rPr>
            </w:pPr>
          </w:p>
        </w:tc>
      </w:tr>
      <w:tr w:rsidR="004731BF" w14:paraId="714E9C14" w14:textId="77777777">
        <w:trPr>
          <w:trHeight w:val="403"/>
          <w:jc w:val="center"/>
        </w:trPr>
        <w:tc>
          <w:tcPr>
            <w:tcW w:w="1177" w:type="dxa"/>
            <w:vMerge/>
            <w:tcBorders>
              <w:top w:val="single" w:sz="4" w:space="0" w:color="auto"/>
              <w:left w:val="single" w:sz="4" w:space="0" w:color="auto"/>
              <w:bottom w:val="single" w:sz="4" w:space="0" w:color="auto"/>
              <w:right w:val="single" w:sz="4" w:space="0" w:color="auto"/>
            </w:tcBorders>
            <w:vAlign w:val="center"/>
          </w:tcPr>
          <w:p w14:paraId="47BCB6F1" w14:textId="77777777" w:rsidR="004731BF" w:rsidRDefault="004731BF">
            <w:pPr>
              <w:ind w:left="221" w:hangingChars="100" w:hanging="221"/>
              <w:rPr>
                <w:rFonts w:ascii="宋体" w:hAnsi="宋体" w:cs="宋体" w:hint="eastAsia"/>
                <w:b/>
                <w:color w:val="000000" w:themeColor="text1"/>
                <w:szCs w:val="21"/>
              </w:rPr>
            </w:pPr>
          </w:p>
        </w:tc>
        <w:tc>
          <w:tcPr>
            <w:tcW w:w="6479" w:type="dxa"/>
            <w:tcBorders>
              <w:left w:val="single" w:sz="4" w:space="0" w:color="auto"/>
            </w:tcBorders>
            <w:vAlign w:val="center"/>
          </w:tcPr>
          <w:p w14:paraId="2DC31B16" w14:textId="77777777" w:rsidR="004731BF" w:rsidRDefault="00000000">
            <w:pPr>
              <w:spacing w:line="360" w:lineRule="exact"/>
              <w:ind w:left="220" w:hangingChars="100" w:hanging="220"/>
              <w:rPr>
                <w:rFonts w:ascii="宋体" w:hAnsi="宋体" w:cs="宋体" w:hint="eastAsia"/>
                <w:color w:val="000000" w:themeColor="text1"/>
              </w:rPr>
            </w:pPr>
            <w:r>
              <w:rPr>
                <w:rFonts w:ascii="宋体" w:hAnsi="宋体" w:cs="宋体" w:hint="eastAsia"/>
                <w:color w:val="000000" w:themeColor="text1"/>
              </w:rPr>
              <w:t>3.根据选定的信息素养知识点</w:t>
            </w:r>
            <w:proofErr w:type="gramStart"/>
            <w:r>
              <w:rPr>
                <w:rFonts w:ascii="宋体" w:hAnsi="宋体" w:cs="宋体" w:hint="eastAsia"/>
                <w:color w:val="000000" w:themeColor="text1"/>
              </w:rPr>
              <w:t>确定微课的</w:t>
            </w:r>
            <w:proofErr w:type="gramEnd"/>
            <w:r>
              <w:rPr>
                <w:rFonts w:ascii="宋体" w:hAnsi="宋体" w:cs="宋体" w:hint="eastAsia"/>
                <w:color w:val="000000" w:themeColor="text1"/>
              </w:rPr>
              <w:t>具体教学目标，从知识、能力及素质培养等维</w:t>
            </w:r>
            <w:proofErr w:type="gramStart"/>
            <w:r>
              <w:rPr>
                <w:rFonts w:ascii="宋体" w:hAnsi="宋体" w:cs="宋体" w:hint="eastAsia"/>
                <w:color w:val="000000" w:themeColor="text1"/>
              </w:rPr>
              <w:t>度组织</w:t>
            </w:r>
            <w:proofErr w:type="gramEnd"/>
            <w:r>
              <w:rPr>
                <w:rFonts w:ascii="宋体" w:hAnsi="宋体" w:cs="宋体" w:hint="eastAsia"/>
                <w:color w:val="000000" w:themeColor="text1"/>
              </w:rPr>
              <w:t>教学内容，做到逻辑清晰，重点难点突出，详略得当。（16分）</w:t>
            </w:r>
          </w:p>
        </w:tc>
        <w:tc>
          <w:tcPr>
            <w:tcW w:w="674" w:type="dxa"/>
            <w:vMerge/>
            <w:vAlign w:val="center"/>
          </w:tcPr>
          <w:p w14:paraId="30F2E52C" w14:textId="77777777" w:rsidR="004731BF" w:rsidRDefault="004731BF">
            <w:pPr>
              <w:ind w:left="221" w:hangingChars="100" w:hanging="221"/>
              <w:jc w:val="center"/>
              <w:rPr>
                <w:rFonts w:ascii="宋体" w:hAnsi="宋体" w:cs="宋体" w:hint="eastAsia"/>
                <w:b/>
                <w:color w:val="000000" w:themeColor="text1"/>
                <w:szCs w:val="21"/>
              </w:rPr>
            </w:pPr>
          </w:p>
        </w:tc>
      </w:tr>
      <w:tr w:rsidR="004731BF" w14:paraId="7C614A9E" w14:textId="77777777">
        <w:trPr>
          <w:trHeight w:val="403"/>
          <w:jc w:val="center"/>
        </w:trPr>
        <w:tc>
          <w:tcPr>
            <w:tcW w:w="1177" w:type="dxa"/>
            <w:vMerge/>
            <w:tcBorders>
              <w:top w:val="single" w:sz="4" w:space="0" w:color="auto"/>
              <w:left w:val="single" w:sz="4" w:space="0" w:color="auto"/>
              <w:bottom w:val="single" w:sz="4" w:space="0" w:color="auto"/>
              <w:right w:val="single" w:sz="4" w:space="0" w:color="auto"/>
            </w:tcBorders>
            <w:vAlign w:val="center"/>
          </w:tcPr>
          <w:p w14:paraId="6FC695F6" w14:textId="77777777" w:rsidR="004731BF" w:rsidRDefault="004731BF">
            <w:pPr>
              <w:ind w:left="221" w:hangingChars="100" w:hanging="221"/>
              <w:rPr>
                <w:rFonts w:ascii="宋体" w:hAnsi="宋体" w:cs="宋体" w:hint="eastAsia"/>
                <w:b/>
                <w:color w:val="000000" w:themeColor="text1"/>
                <w:szCs w:val="21"/>
              </w:rPr>
            </w:pPr>
          </w:p>
        </w:tc>
        <w:tc>
          <w:tcPr>
            <w:tcW w:w="6479" w:type="dxa"/>
            <w:tcBorders>
              <w:left w:val="single" w:sz="4" w:space="0" w:color="auto"/>
            </w:tcBorders>
            <w:vAlign w:val="center"/>
          </w:tcPr>
          <w:p w14:paraId="3073F162" w14:textId="77777777" w:rsidR="004731BF" w:rsidRDefault="00000000">
            <w:pPr>
              <w:spacing w:line="360" w:lineRule="exact"/>
              <w:ind w:left="220" w:hangingChars="100" w:hanging="220"/>
              <w:rPr>
                <w:rFonts w:ascii="宋体" w:hAnsi="宋体" w:cs="宋体" w:hint="eastAsia"/>
                <w:color w:val="000000" w:themeColor="text1"/>
              </w:rPr>
            </w:pPr>
            <w:r>
              <w:rPr>
                <w:rFonts w:ascii="宋体" w:hAnsi="宋体" w:cs="宋体" w:hint="eastAsia"/>
                <w:color w:val="000000" w:themeColor="text1"/>
              </w:rPr>
              <w:t>4.教学设计包含知识点简述、内容展开和小结等部分，符合教学规律。（6分）</w:t>
            </w:r>
          </w:p>
        </w:tc>
        <w:tc>
          <w:tcPr>
            <w:tcW w:w="674" w:type="dxa"/>
            <w:vMerge/>
            <w:vAlign w:val="center"/>
          </w:tcPr>
          <w:p w14:paraId="6B000F8B" w14:textId="77777777" w:rsidR="004731BF" w:rsidRDefault="004731BF">
            <w:pPr>
              <w:ind w:left="221" w:hangingChars="100" w:hanging="221"/>
              <w:jc w:val="center"/>
              <w:rPr>
                <w:rFonts w:ascii="宋体" w:hAnsi="宋体" w:cs="宋体" w:hint="eastAsia"/>
                <w:b/>
                <w:color w:val="000000" w:themeColor="text1"/>
                <w:szCs w:val="21"/>
              </w:rPr>
            </w:pPr>
          </w:p>
        </w:tc>
      </w:tr>
      <w:tr w:rsidR="004731BF" w14:paraId="5ED8B685" w14:textId="77777777">
        <w:trPr>
          <w:trHeight w:val="440"/>
          <w:jc w:val="center"/>
        </w:trPr>
        <w:tc>
          <w:tcPr>
            <w:tcW w:w="1177" w:type="dxa"/>
            <w:vMerge/>
            <w:tcBorders>
              <w:top w:val="single" w:sz="4" w:space="0" w:color="auto"/>
              <w:left w:val="single" w:sz="4" w:space="0" w:color="auto"/>
              <w:bottom w:val="single" w:sz="4" w:space="0" w:color="auto"/>
              <w:right w:val="single" w:sz="4" w:space="0" w:color="auto"/>
            </w:tcBorders>
            <w:vAlign w:val="center"/>
          </w:tcPr>
          <w:p w14:paraId="3B788ACE" w14:textId="77777777" w:rsidR="004731BF" w:rsidRDefault="004731BF">
            <w:pPr>
              <w:ind w:left="221" w:hangingChars="100" w:hanging="221"/>
              <w:rPr>
                <w:rFonts w:ascii="宋体" w:hAnsi="宋体" w:cs="宋体" w:hint="eastAsia"/>
                <w:b/>
                <w:color w:val="000000" w:themeColor="text1"/>
                <w:szCs w:val="21"/>
              </w:rPr>
            </w:pPr>
          </w:p>
        </w:tc>
        <w:tc>
          <w:tcPr>
            <w:tcW w:w="6479" w:type="dxa"/>
            <w:tcBorders>
              <w:left w:val="single" w:sz="4" w:space="0" w:color="auto"/>
            </w:tcBorders>
            <w:vAlign w:val="center"/>
          </w:tcPr>
          <w:p w14:paraId="1A71E0F9" w14:textId="77777777" w:rsidR="004731BF" w:rsidRDefault="00000000">
            <w:pPr>
              <w:spacing w:line="360" w:lineRule="exact"/>
              <w:ind w:left="220" w:hangingChars="100" w:hanging="220"/>
              <w:rPr>
                <w:rFonts w:ascii="宋体" w:hAnsi="宋体" w:cs="宋体" w:hint="eastAsia"/>
                <w:color w:val="000000" w:themeColor="text1"/>
              </w:rPr>
            </w:pPr>
            <w:r>
              <w:rPr>
                <w:rFonts w:ascii="宋体" w:hAnsi="宋体" w:cs="宋体" w:hint="eastAsia"/>
                <w:color w:val="000000" w:themeColor="text1"/>
              </w:rPr>
              <w:t>5.教学内容应科学严谨，避免知识性错误。（6分）</w:t>
            </w:r>
          </w:p>
        </w:tc>
        <w:tc>
          <w:tcPr>
            <w:tcW w:w="674" w:type="dxa"/>
            <w:vMerge/>
            <w:vAlign w:val="center"/>
          </w:tcPr>
          <w:p w14:paraId="1DD065A9" w14:textId="77777777" w:rsidR="004731BF" w:rsidRDefault="004731BF">
            <w:pPr>
              <w:ind w:left="221" w:hangingChars="100" w:hanging="221"/>
              <w:jc w:val="center"/>
              <w:rPr>
                <w:rFonts w:ascii="宋体" w:hAnsi="宋体" w:cs="宋体" w:hint="eastAsia"/>
                <w:b/>
                <w:color w:val="000000" w:themeColor="text1"/>
                <w:szCs w:val="21"/>
              </w:rPr>
            </w:pPr>
          </w:p>
        </w:tc>
      </w:tr>
      <w:tr w:rsidR="004731BF" w14:paraId="17C7AA3F" w14:textId="77777777">
        <w:trPr>
          <w:trHeight w:val="483"/>
          <w:jc w:val="center"/>
        </w:trPr>
        <w:tc>
          <w:tcPr>
            <w:tcW w:w="1177" w:type="dxa"/>
            <w:vMerge w:val="restart"/>
            <w:tcBorders>
              <w:top w:val="single" w:sz="4" w:space="0" w:color="auto"/>
            </w:tcBorders>
            <w:vAlign w:val="center"/>
          </w:tcPr>
          <w:p w14:paraId="3ADEFA03" w14:textId="77777777" w:rsidR="004731BF" w:rsidRDefault="00000000">
            <w:pPr>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教学方法</w:t>
            </w:r>
          </w:p>
          <w:p w14:paraId="172A1BEF" w14:textId="77777777" w:rsidR="004731BF" w:rsidRDefault="00000000">
            <w:pPr>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与手段</w:t>
            </w:r>
          </w:p>
          <w:p w14:paraId="457E674E" w14:textId="77777777" w:rsidR="004731BF" w:rsidRDefault="00000000">
            <w:pPr>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（12分）</w:t>
            </w:r>
          </w:p>
        </w:tc>
        <w:tc>
          <w:tcPr>
            <w:tcW w:w="6479" w:type="dxa"/>
            <w:vAlign w:val="center"/>
          </w:tcPr>
          <w:p w14:paraId="1D4E001E" w14:textId="77777777" w:rsidR="004731BF" w:rsidRDefault="00000000">
            <w:pPr>
              <w:spacing w:line="360" w:lineRule="exact"/>
              <w:ind w:left="220" w:hangingChars="100" w:hanging="220"/>
              <w:rPr>
                <w:rFonts w:ascii="宋体" w:hAnsi="宋体" w:cs="宋体" w:hint="eastAsia"/>
                <w:color w:val="000000" w:themeColor="text1"/>
              </w:rPr>
            </w:pPr>
            <w:r>
              <w:rPr>
                <w:rFonts w:ascii="宋体" w:hAnsi="宋体" w:cs="宋体" w:hint="eastAsia"/>
                <w:color w:val="000000" w:themeColor="text1"/>
              </w:rPr>
              <w:t>1.教学以学生学习、科研需求为主体展开，有利于激发学生的学习、科研兴趣。（4分）</w:t>
            </w:r>
          </w:p>
        </w:tc>
        <w:tc>
          <w:tcPr>
            <w:tcW w:w="674" w:type="dxa"/>
            <w:vMerge w:val="restart"/>
            <w:vAlign w:val="center"/>
          </w:tcPr>
          <w:p w14:paraId="54673E23" w14:textId="77777777" w:rsidR="004731BF" w:rsidRDefault="00000000">
            <w:pPr>
              <w:spacing w:line="360" w:lineRule="exact"/>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12</w:t>
            </w:r>
          </w:p>
        </w:tc>
      </w:tr>
      <w:tr w:rsidR="004731BF" w14:paraId="4DDB2031" w14:textId="77777777">
        <w:trPr>
          <w:trHeight w:val="473"/>
          <w:jc w:val="center"/>
        </w:trPr>
        <w:tc>
          <w:tcPr>
            <w:tcW w:w="1177" w:type="dxa"/>
            <w:vMerge/>
            <w:vAlign w:val="center"/>
          </w:tcPr>
          <w:p w14:paraId="61DAEB15" w14:textId="77777777" w:rsidR="004731BF" w:rsidRDefault="004731BF">
            <w:pPr>
              <w:ind w:left="221" w:hangingChars="100" w:hanging="221"/>
              <w:rPr>
                <w:rFonts w:ascii="宋体" w:hAnsi="宋体" w:cs="宋体" w:hint="eastAsia"/>
                <w:b/>
                <w:color w:val="000000" w:themeColor="text1"/>
                <w:szCs w:val="21"/>
              </w:rPr>
            </w:pPr>
          </w:p>
        </w:tc>
        <w:tc>
          <w:tcPr>
            <w:tcW w:w="6479" w:type="dxa"/>
            <w:vAlign w:val="center"/>
          </w:tcPr>
          <w:p w14:paraId="26796750" w14:textId="77777777" w:rsidR="004731BF" w:rsidRDefault="00000000">
            <w:pPr>
              <w:spacing w:line="360" w:lineRule="exact"/>
              <w:ind w:left="220" w:hangingChars="100" w:hanging="220"/>
              <w:rPr>
                <w:rFonts w:ascii="宋体" w:hAnsi="宋体" w:cs="宋体" w:hint="eastAsia"/>
                <w:color w:val="000000" w:themeColor="text1"/>
              </w:rPr>
            </w:pPr>
            <w:r>
              <w:rPr>
                <w:rFonts w:ascii="宋体" w:hAnsi="宋体" w:cs="宋体" w:hint="eastAsia"/>
                <w:color w:val="000000" w:themeColor="text1"/>
              </w:rPr>
              <w:t>2.运用适当的案例教学或实践教学。（4分）</w:t>
            </w:r>
          </w:p>
        </w:tc>
        <w:tc>
          <w:tcPr>
            <w:tcW w:w="674" w:type="dxa"/>
            <w:vMerge/>
            <w:vAlign w:val="center"/>
          </w:tcPr>
          <w:p w14:paraId="1A7D2402" w14:textId="77777777" w:rsidR="004731BF" w:rsidRDefault="004731BF">
            <w:pPr>
              <w:spacing w:line="360" w:lineRule="exact"/>
              <w:ind w:left="221" w:hangingChars="100" w:hanging="221"/>
              <w:jc w:val="center"/>
              <w:rPr>
                <w:rFonts w:ascii="宋体" w:hAnsi="宋体" w:cs="宋体" w:hint="eastAsia"/>
                <w:b/>
                <w:color w:val="000000" w:themeColor="text1"/>
                <w:szCs w:val="21"/>
              </w:rPr>
            </w:pPr>
          </w:p>
        </w:tc>
      </w:tr>
      <w:tr w:rsidR="004731BF" w14:paraId="7A575430" w14:textId="77777777">
        <w:trPr>
          <w:trHeight w:val="474"/>
          <w:jc w:val="center"/>
        </w:trPr>
        <w:tc>
          <w:tcPr>
            <w:tcW w:w="1177" w:type="dxa"/>
            <w:vMerge/>
            <w:vAlign w:val="center"/>
          </w:tcPr>
          <w:p w14:paraId="6A6ECBDE" w14:textId="77777777" w:rsidR="004731BF" w:rsidRDefault="004731BF">
            <w:pPr>
              <w:ind w:left="221" w:hangingChars="100" w:hanging="221"/>
              <w:rPr>
                <w:rFonts w:ascii="宋体" w:hAnsi="宋体" w:cs="宋体" w:hint="eastAsia"/>
                <w:b/>
                <w:color w:val="000000" w:themeColor="text1"/>
                <w:szCs w:val="21"/>
              </w:rPr>
            </w:pPr>
          </w:p>
        </w:tc>
        <w:tc>
          <w:tcPr>
            <w:tcW w:w="6479" w:type="dxa"/>
            <w:vAlign w:val="center"/>
          </w:tcPr>
          <w:p w14:paraId="378FFC35" w14:textId="77777777" w:rsidR="004731BF" w:rsidRDefault="00000000">
            <w:pPr>
              <w:spacing w:line="360" w:lineRule="exact"/>
              <w:ind w:left="330" w:hangingChars="150" w:hanging="330"/>
              <w:rPr>
                <w:rFonts w:ascii="宋体" w:hAnsi="宋体" w:cs="宋体" w:hint="eastAsia"/>
                <w:color w:val="000000" w:themeColor="text1"/>
              </w:rPr>
            </w:pPr>
            <w:r>
              <w:rPr>
                <w:rFonts w:ascii="宋体" w:hAnsi="宋体" w:cs="宋体" w:hint="eastAsia"/>
                <w:color w:val="000000" w:themeColor="text1"/>
              </w:rPr>
              <w:t>3.运用多种信息技术和信息工具开展教学。（4分）</w:t>
            </w:r>
          </w:p>
        </w:tc>
        <w:tc>
          <w:tcPr>
            <w:tcW w:w="674" w:type="dxa"/>
            <w:vMerge/>
            <w:vAlign w:val="center"/>
          </w:tcPr>
          <w:p w14:paraId="29CB610F" w14:textId="77777777" w:rsidR="004731BF" w:rsidRDefault="004731BF">
            <w:pPr>
              <w:spacing w:line="360" w:lineRule="exact"/>
              <w:ind w:left="221" w:hangingChars="100" w:hanging="221"/>
              <w:jc w:val="center"/>
              <w:rPr>
                <w:rFonts w:ascii="宋体" w:hAnsi="宋体" w:cs="宋体" w:hint="eastAsia"/>
                <w:b/>
                <w:color w:val="000000" w:themeColor="text1"/>
                <w:szCs w:val="21"/>
              </w:rPr>
            </w:pPr>
          </w:p>
        </w:tc>
      </w:tr>
      <w:tr w:rsidR="004731BF" w14:paraId="52BCF6D5" w14:textId="77777777">
        <w:trPr>
          <w:trHeight w:val="623"/>
          <w:jc w:val="center"/>
        </w:trPr>
        <w:tc>
          <w:tcPr>
            <w:tcW w:w="1177" w:type="dxa"/>
            <w:vMerge w:val="restart"/>
            <w:vAlign w:val="center"/>
          </w:tcPr>
          <w:p w14:paraId="0345AA2E" w14:textId="77777777" w:rsidR="004731BF" w:rsidRDefault="00000000">
            <w:pPr>
              <w:ind w:left="221" w:hangingChars="100" w:hanging="221"/>
              <w:rPr>
                <w:rFonts w:ascii="宋体" w:hAnsi="宋体" w:cs="宋体" w:hint="eastAsia"/>
                <w:b/>
                <w:color w:val="000000" w:themeColor="text1"/>
                <w:szCs w:val="21"/>
              </w:rPr>
            </w:pPr>
            <w:r>
              <w:rPr>
                <w:rFonts w:ascii="宋体" w:hAnsi="宋体" w:cs="宋体" w:hint="eastAsia"/>
                <w:b/>
                <w:color w:val="000000" w:themeColor="text1"/>
                <w:szCs w:val="21"/>
              </w:rPr>
              <w:t>教学表现</w:t>
            </w:r>
          </w:p>
          <w:p w14:paraId="229E5A30" w14:textId="77777777" w:rsidR="004731BF" w:rsidRDefault="00000000">
            <w:pPr>
              <w:ind w:left="221" w:hangingChars="100" w:hanging="221"/>
              <w:rPr>
                <w:rFonts w:ascii="宋体" w:hAnsi="宋体" w:cs="宋体" w:hint="eastAsia"/>
                <w:b/>
                <w:color w:val="000000" w:themeColor="text1"/>
                <w:szCs w:val="21"/>
              </w:rPr>
            </w:pPr>
            <w:r>
              <w:rPr>
                <w:rFonts w:ascii="宋体" w:hAnsi="宋体" w:cs="宋体" w:hint="eastAsia"/>
                <w:b/>
                <w:color w:val="000000" w:themeColor="text1"/>
                <w:szCs w:val="21"/>
              </w:rPr>
              <w:t>（16分）</w:t>
            </w:r>
          </w:p>
        </w:tc>
        <w:tc>
          <w:tcPr>
            <w:tcW w:w="6479" w:type="dxa"/>
            <w:vAlign w:val="center"/>
          </w:tcPr>
          <w:p w14:paraId="2FF6B51D" w14:textId="77777777" w:rsidR="004731BF" w:rsidRDefault="00000000">
            <w:pPr>
              <w:spacing w:line="360" w:lineRule="exact"/>
              <w:ind w:left="220" w:hangingChars="100" w:hanging="220"/>
              <w:rPr>
                <w:rFonts w:ascii="宋体" w:hAnsi="宋体" w:cs="宋体" w:hint="eastAsia"/>
                <w:color w:val="000000" w:themeColor="text1"/>
              </w:rPr>
            </w:pPr>
            <w:r>
              <w:rPr>
                <w:rFonts w:ascii="宋体" w:hAnsi="宋体" w:cs="宋体" w:hint="eastAsia"/>
                <w:color w:val="000000" w:themeColor="text1"/>
              </w:rPr>
              <w:t>1.提倡原声教学，普通话规范，吐字清晰。（4分）</w:t>
            </w:r>
          </w:p>
        </w:tc>
        <w:tc>
          <w:tcPr>
            <w:tcW w:w="674" w:type="dxa"/>
            <w:vMerge w:val="restart"/>
            <w:vAlign w:val="center"/>
          </w:tcPr>
          <w:p w14:paraId="268EE391" w14:textId="77777777" w:rsidR="004731BF" w:rsidRDefault="00000000">
            <w:pPr>
              <w:spacing w:line="360" w:lineRule="exact"/>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16</w:t>
            </w:r>
          </w:p>
        </w:tc>
      </w:tr>
      <w:tr w:rsidR="004731BF" w14:paraId="29649F9F" w14:textId="77777777">
        <w:trPr>
          <w:trHeight w:val="623"/>
          <w:jc w:val="center"/>
        </w:trPr>
        <w:tc>
          <w:tcPr>
            <w:tcW w:w="1177" w:type="dxa"/>
            <w:vMerge/>
            <w:vAlign w:val="center"/>
          </w:tcPr>
          <w:p w14:paraId="36563C52" w14:textId="77777777" w:rsidR="004731BF" w:rsidRDefault="004731BF">
            <w:pPr>
              <w:ind w:left="221" w:hangingChars="100" w:hanging="221"/>
              <w:rPr>
                <w:rFonts w:ascii="宋体" w:hAnsi="宋体" w:cs="宋体" w:hint="eastAsia"/>
                <w:b/>
                <w:color w:val="000000" w:themeColor="text1"/>
                <w:szCs w:val="21"/>
              </w:rPr>
            </w:pPr>
          </w:p>
        </w:tc>
        <w:tc>
          <w:tcPr>
            <w:tcW w:w="6479" w:type="dxa"/>
            <w:vAlign w:val="center"/>
          </w:tcPr>
          <w:p w14:paraId="2554E1B2" w14:textId="77777777" w:rsidR="004731BF" w:rsidRDefault="00000000">
            <w:pPr>
              <w:spacing w:line="360" w:lineRule="exact"/>
              <w:ind w:left="220" w:hangingChars="100" w:hanging="220"/>
              <w:rPr>
                <w:rFonts w:ascii="宋体" w:hAnsi="宋体" w:cs="宋体" w:hint="eastAsia"/>
                <w:color w:val="000000" w:themeColor="text1"/>
              </w:rPr>
            </w:pPr>
            <w:r>
              <w:rPr>
                <w:rFonts w:ascii="宋体" w:hAnsi="宋体" w:cs="宋体" w:hint="eastAsia"/>
                <w:color w:val="000000" w:themeColor="text1"/>
              </w:rPr>
              <w:t>2.授课内容表述逻辑性强，重点突出，未有表达错误。（4分）</w:t>
            </w:r>
          </w:p>
        </w:tc>
        <w:tc>
          <w:tcPr>
            <w:tcW w:w="674" w:type="dxa"/>
            <w:vMerge/>
            <w:vAlign w:val="center"/>
          </w:tcPr>
          <w:p w14:paraId="44631D37" w14:textId="77777777" w:rsidR="004731BF" w:rsidRDefault="004731BF">
            <w:pPr>
              <w:spacing w:line="360" w:lineRule="exact"/>
              <w:ind w:left="221" w:hangingChars="100" w:hanging="221"/>
              <w:jc w:val="center"/>
              <w:rPr>
                <w:rFonts w:ascii="宋体" w:hAnsi="宋体" w:cs="宋体" w:hint="eastAsia"/>
                <w:b/>
                <w:color w:val="000000" w:themeColor="text1"/>
                <w:szCs w:val="21"/>
              </w:rPr>
            </w:pPr>
          </w:p>
        </w:tc>
      </w:tr>
      <w:tr w:rsidR="004731BF" w14:paraId="3162A23E" w14:textId="77777777">
        <w:trPr>
          <w:trHeight w:val="393"/>
          <w:jc w:val="center"/>
        </w:trPr>
        <w:tc>
          <w:tcPr>
            <w:tcW w:w="1177" w:type="dxa"/>
            <w:vMerge/>
            <w:vAlign w:val="center"/>
          </w:tcPr>
          <w:p w14:paraId="144C6C08" w14:textId="77777777" w:rsidR="004731BF" w:rsidRDefault="004731BF">
            <w:pPr>
              <w:ind w:left="221" w:hangingChars="100" w:hanging="221"/>
              <w:rPr>
                <w:rFonts w:ascii="宋体" w:hAnsi="宋体" w:cs="宋体" w:hint="eastAsia"/>
                <w:b/>
                <w:color w:val="000000" w:themeColor="text1"/>
                <w:szCs w:val="21"/>
              </w:rPr>
            </w:pPr>
          </w:p>
        </w:tc>
        <w:tc>
          <w:tcPr>
            <w:tcW w:w="6479" w:type="dxa"/>
            <w:vAlign w:val="center"/>
          </w:tcPr>
          <w:p w14:paraId="52D93D81" w14:textId="77777777" w:rsidR="004731BF" w:rsidRDefault="00000000">
            <w:pPr>
              <w:spacing w:line="360" w:lineRule="exact"/>
              <w:ind w:left="220" w:hangingChars="100" w:hanging="220"/>
              <w:rPr>
                <w:rFonts w:ascii="宋体" w:hAnsi="宋体" w:cs="宋体" w:hint="eastAsia"/>
                <w:color w:val="000000" w:themeColor="text1"/>
              </w:rPr>
            </w:pPr>
            <w:r>
              <w:rPr>
                <w:rFonts w:ascii="宋体" w:hAnsi="宋体" w:cs="宋体" w:hint="eastAsia"/>
                <w:color w:val="000000" w:themeColor="text1"/>
              </w:rPr>
              <w:t>3.语言深入浅出，形象生动，通俗易懂。（4分）</w:t>
            </w:r>
          </w:p>
        </w:tc>
        <w:tc>
          <w:tcPr>
            <w:tcW w:w="674" w:type="dxa"/>
            <w:vMerge/>
            <w:vAlign w:val="center"/>
          </w:tcPr>
          <w:p w14:paraId="73196C74" w14:textId="77777777" w:rsidR="004731BF" w:rsidRDefault="004731BF">
            <w:pPr>
              <w:spacing w:line="360" w:lineRule="exact"/>
              <w:ind w:left="221" w:hangingChars="100" w:hanging="221"/>
              <w:jc w:val="center"/>
              <w:rPr>
                <w:rFonts w:ascii="宋体" w:hAnsi="宋体" w:cs="宋体" w:hint="eastAsia"/>
                <w:b/>
                <w:color w:val="000000" w:themeColor="text1"/>
                <w:szCs w:val="21"/>
              </w:rPr>
            </w:pPr>
          </w:p>
        </w:tc>
      </w:tr>
      <w:tr w:rsidR="004731BF" w14:paraId="32850BEF" w14:textId="77777777">
        <w:trPr>
          <w:trHeight w:val="487"/>
          <w:jc w:val="center"/>
        </w:trPr>
        <w:tc>
          <w:tcPr>
            <w:tcW w:w="1177" w:type="dxa"/>
            <w:vMerge/>
            <w:vAlign w:val="center"/>
          </w:tcPr>
          <w:p w14:paraId="2FF6E0FE" w14:textId="77777777" w:rsidR="004731BF" w:rsidRDefault="004731BF">
            <w:pPr>
              <w:ind w:left="221" w:hangingChars="100" w:hanging="221"/>
              <w:rPr>
                <w:rFonts w:ascii="宋体" w:hAnsi="宋体" w:cs="宋体" w:hint="eastAsia"/>
                <w:b/>
                <w:color w:val="000000" w:themeColor="text1"/>
                <w:szCs w:val="21"/>
              </w:rPr>
            </w:pPr>
          </w:p>
        </w:tc>
        <w:tc>
          <w:tcPr>
            <w:tcW w:w="6479" w:type="dxa"/>
            <w:vAlign w:val="center"/>
          </w:tcPr>
          <w:p w14:paraId="2D223A27" w14:textId="77777777" w:rsidR="004731BF" w:rsidRDefault="00000000">
            <w:pPr>
              <w:spacing w:line="380" w:lineRule="exact"/>
              <w:ind w:left="220" w:hangingChars="100" w:hanging="220"/>
              <w:rPr>
                <w:rFonts w:ascii="宋体" w:hAnsi="宋体" w:cs="宋体" w:hint="eastAsia"/>
                <w:color w:val="000000" w:themeColor="text1"/>
              </w:rPr>
            </w:pPr>
            <w:r>
              <w:rPr>
                <w:rFonts w:ascii="宋体" w:hAnsi="宋体" w:cs="宋体" w:hint="eastAsia"/>
                <w:color w:val="000000" w:themeColor="text1"/>
              </w:rPr>
              <w:t>4.教学表述自然流畅，落落大方。（4分）</w:t>
            </w:r>
          </w:p>
        </w:tc>
        <w:tc>
          <w:tcPr>
            <w:tcW w:w="674" w:type="dxa"/>
            <w:vMerge/>
            <w:vAlign w:val="center"/>
          </w:tcPr>
          <w:p w14:paraId="151DC7C2" w14:textId="77777777" w:rsidR="004731BF" w:rsidRDefault="004731BF">
            <w:pPr>
              <w:spacing w:line="360" w:lineRule="exact"/>
              <w:ind w:left="221" w:hangingChars="100" w:hanging="221"/>
              <w:jc w:val="center"/>
              <w:rPr>
                <w:rFonts w:ascii="宋体" w:hAnsi="宋体" w:cs="宋体" w:hint="eastAsia"/>
                <w:b/>
                <w:color w:val="000000" w:themeColor="text1"/>
                <w:szCs w:val="21"/>
              </w:rPr>
            </w:pPr>
          </w:p>
        </w:tc>
      </w:tr>
      <w:tr w:rsidR="004731BF" w14:paraId="62145429" w14:textId="77777777">
        <w:trPr>
          <w:trHeight w:val="497"/>
          <w:jc w:val="center"/>
        </w:trPr>
        <w:tc>
          <w:tcPr>
            <w:tcW w:w="1177" w:type="dxa"/>
            <w:vMerge w:val="restart"/>
            <w:vAlign w:val="center"/>
          </w:tcPr>
          <w:p w14:paraId="35279AFA" w14:textId="77777777" w:rsidR="004731BF" w:rsidRDefault="00000000">
            <w:pPr>
              <w:ind w:left="221" w:hangingChars="100" w:hanging="221"/>
              <w:rPr>
                <w:rFonts w:ascii="宋体" w:hAnsi="宋体" w:cs="宋体" w:hint="eastAsia"/>
                <w:b/>
                <w:color w:val="000000" w:themeColor="text1"/>
                <w:szCs w:val="21"/>
              </w:rPr>
            </w:pPr>
            <w:r>
              <w:rPr>
                <w:rFonts w:ascii="宋体" w:hAnsi="宋体" w:cs="宋体" w:hint="eastAsia"/>
                <w:b/>
                <w:color w:val="000000" w:themeColor="text1"/>
                <w:szCs w:val="21"/>
              </w:rPr>
              <w:t>教学效果</w:t>
            </w:r>
          </w:p>
          <w:p w14:paraId="4B7149C7" w14:textId="77777777" w:rsidR="004731BF" w:rsidRDefault="00000000">
            <w:pPr>
              <w:ind w:left="221" w:hangingChars="100" w:hanging="221"/>
              <w:rPr>
                <w:rFonts w:ascii="宋体" w:hAnsi="宋体" w:cs="宋体" w:hint="eastAsia"/>
                <w:b/>
                <w:color w:val="000000" w:themeColor="text1"/>
                <w:szCs w:val="21"/>
              </w:rPr>
            </w:pPr>
            <w:r>
              <w:rPr>
                <w:rFonts w:ascii="宋体" w:hAnsi="宋体" w:cs="宋体" w:hint="eastAsia"/>
                <w:b/>
                <w:color w:val="000000" w:themeColor="text1"/>
                <w:szCs w:val="21"/>
              </w:rPr>
              <w:t>（16分）</w:t>
            </w:r>
          </w:p>
        </w:tc>
        <w:tc>
          <w:tcPr>
            <w:tcW w:w="6479" w:type="dxa"/>
            <w:vAlign w:val="center"/>
          </w:tcPr>
          <w:p w14:paraId="542832C8" w14:textId="77777777" w:rsidR="004731BF" w:rsidRDefault="00000000">
            <w:pPr>
              <w:spacing w:line="380" w:lineRule="exact"/>
              <w:ind w:left="220" w:hangingChars="100" w:hanging="220"/>
              <w:rPr>
                <w:rFonts w:ascii="宋体" w:hAnsi="宋体" w:cs="宋体" w:hint="eastAsia"/>
                <w:color w:val="000000" w:themeColor="text1"/>
              </w:rPr>
            </w:pPr>
            <w:r>
              <w:rPr>
                <w:rFonts w:ascii="宋体" w:hAnsi="宋体" w:cs="宋体" w:hint="eastAsia"/>
                <w:color w:val="000000" w:themeColor="text1"/>
              </w:rPr>
              <w:t>1.学生理解和信息获取达成度高。（6分）</w:t>
            </w:r>
          </w:p>
        </w:tc>
        <w:tc>
          <w:tcPr>
            <w:tcW w:w="674" w:type="dxa"/>
            <w:vMerge w:val="restart"/>
            <w:vAlign w:val="center"/>
          </w:tcPr>
          <w:p w14:paraId="2530F42E" w14:textId="77777777" w:rsidR="004731BF" w:rsidRDefault="00000000">
            <w:pPr>
              <w:spacing w:line="360" w:lineRule="exact"/>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16</w:t>
            </w:r>
          </w:p>
        </w:tc>
      </w:tr>
      <w:tr w:rsidR="004731BF" w14:paraId="3E1DF7F7" w14:textId="77777777">
        <w:trPr>
          <w:trHeight w:val="497"/>
          <w:jc w:val="center"/>
        </w:trPr>
        <w:tc>
          <w:tcPr>
            <w:tcW w:w="1177" w:type="dxa"/>
            <w:vMerge/>
            <w:vAlign w:val="center"/>
          </w:tcPr>
          <w:p w14:paraId="40EDA5BA" w14:textId="77777777" w:rsidR="004731BF" w:rsidRDefault="004731BF">
            <w:pPr>
              <w:ind w:left="221" w:hangingChars="100" w:hanging="221"/>
              <w:rPr>
                <w:rFonts w:ascii="宋体" w:hAnsi="宋体" w:cs="宋体" w:hint="eastAsia"/>
                <w:b/>
                <w:color w:val="000000" w:themeColor="text1"/>
                <w:szCs w:val="21"/>
              </w:rPr>
            </w:pPr>
          </w:p>
        </w:tc>
        <w:tc>
          <w:tcPr>
            <w:tcW w:w="6479" w:type="dxa"/>
            <w:vAlign w:val="center"/>
          </w:tcPr>
          <w:p w14:paraId="77FB9B92" w14:textId="77777777" w:rsidR="004731BF" w:rsidRDefault="00000000">
            <w:pPr>
              <w:spacing w:line="380" w:lineRule="exact"/>
              <w:ind w:left="220" w:hangingChars="100" w:hanging="220"/>
              <w:rPr>
                <w:rFonts w:ascii="宋体" w:hAnsi="宋体" w:cs="宋体" w:hint="eastAsia"/>
                <w:color w:val="000000" w:themeColor="text1"/>
              </w:rPr>
            </w:pPr>
            <w:r>
              <w:rPr>
                <w:rFonts w:ascii="宋体" w:hAnsi="宋体" w:cs="宋体" w:hint="eastAsia"/>
                <w:color w:val="000000" w:themeColor="text1"/>
              </w:rPr>
              <w:t>2.有助于学生提升信息技能、学习和科研能力，培养其批判性思维和创新能力。（6 分）</w:t>
            </w:r>
          </w:p>
        </w:tc>
        <w:tc>
          <w:tcPr>
            <w:tcW w:w="674" w:type="dxa"/>
            <w:vMerge/>
            <w:vAlign w:val="center"/>
          </w:tcPr>
          <w:p w14:paraId="0A8C296D" w14:textId="77777777" w:rsidR="004731BF" w:rsidRDefault="004731BF">
            <w:pPr>
              <w:spacing w:line="360" w:lineRule="exact"/>
              <w:ind w:left="221" w:hangingChars="100" w:hanging="221"/>
              <w:jc w:val="center"/>
              <w:rPr>
                <w:rFonts w:ascii="宋体" w:hAnsi="宋体" w:cs="宋体" w:hint="eastAsia"/>
                <w:b/>
                <w:color w:val="000000" w:themeColor="text1"/>
                <w:szCs w:val="21"/>
              </w:rPr>
            </w:pPr>
          </w:p>
        </w:tc>
      </w:tr>
      <w:tr w:rsidR="004731BF" w14:paraId="605C5DEA" w14:textId="77777777">
        <w:trPr>
          <w:trHeight w:val="561"/>
          <w:jc w:val="center"/>
        </w:trPr>
        <w:tc>
          <w:tcPr>
            <w:tcW w:w="1177" w:type="dxa"/>
            <w:vMerge/>
            <w:vAlign w:val="center"/>
          </w:tcPr>
          <w:p w14:paraId="1EBE8F81" w14:textId="77777777" w:rsidR="004731BF" w:rsidRDefault="004731BF">
            <w:pPr>
              <w:ind w:left="220" w:hangingChars="100" w:hanging="220"/>
              <w:rPr>
                <w:rFonts w:ascii="宋体" w:hAnsi="宋体" w:cs="宋体" w:hint="eastAsia"/>
                <w:color w:val="000000" w:themeColor="text1"/>
                <w:szCs w:val="21"/>
              </w:rPr>
            </w:pPr>
          </w:p>
        </w:tc>
        <w:tc>
          <w:tcPr>
            <w:tcW w:w="6479" w:type="dxa"/>
            <w:vAlign w:val="center"/>
          </w:tcPr>
          <w:p w14:paraId="0F941A5D" w14:textId="77777777" w:rsidR="004731BF" w:rsidRDefault="00000000">
            <w:pPr>
              <w:spacing w:line="380" w:lineRule="exact"/>
              <w:ind w:left="220" w:hangingChars="100" w:hanging="220"/>
              <w:rPr>
                <w:rFonts w:ascii="宋体" w:hAnsi="宋体" w:cs="宋体" w:hint="eastAsia"/>
                <w:color w:val="000000" w:themeColor="text1"/>
              </w:rPr>
            </w:pPr>
            <w:r>
              <w:rPr>
                <w:rFonts w:ascii="宋体" w:hAnsi="宋体" w:cs="宋体" w:hint="eastAsia"/>
                <w:color w:val="000000" w:themeColor="text1"/>
              </w:rPr>
              <w:t>3.教学感染力强，令人印象深刻。（4分）</w:t>
            </w:r>
          </w:p>
        </w:tc>
        <w:tc>
          <w:tcPr>
            <w:tcW w:w="674" w:type="dxa"/>
            <w:vMerge/>
            <w:vAlign w:val="center"/>
          </w:tcPr>
          <w:p w14:paraId="3FC414BD" w14:textId="77777777" w:rsidR="004731BF" w:rsidRDefault="004731BF">
            <w:pPr>
              <w:spacing w:line="360" w:lineRule="exact"/>
              <w:ind w:left="220" w:hangingChars="100" w:hanging="220"/>
              <w:rPr>
                <w:rFonts w:ascii="宋体" w:hAnsi="宋体" w:cs="宋体" w:hint="eastAsia"/>
                <w:color w:val="000000" w:themeColor="text1"/>
                <w:szCs w:val="21"/>
              </w:rPr>
            </w:pPr>
          </w:p>
        </w:tc>
      </w:tr>
      <w:tr w:rsidR="004731BF" w14:paraId="66AABE4F" w14:textId="77777777">
        <w:trPr>
          <w:trHeight w:val="553"/>
          <w:jc w:val="center"/>
        </w:trPr>
        <w:tc>
          <w:tcPr>
            <w:tcW w:w="1177" w:type="dxa"/>
            <w:vMerge w:val="restart"/>
            <w:vAlign w:val="center"/>
          </w:tcPr>
          <w:p w14:paraId="528BD03E" w14:textId="77777777" w:rsidR="004731BF" w:rsidRDefault="00000000">
            <w:pPr>
              <w:ind w:left="221" w:hangingChars="100" w:hanging="221"/>
              <w:rPr>
                <w:rFonts w:ascii="宋体" w:hAnsi="宋体" w:cs="宋体" w:hint="eastAsia"/>
                <w:b/>
                <w:color w:val="000000" w:themeColor="text1"/>
                <w:szCs w:val="21"/>
              </w:rPr>
            </w:pPr>
            <w:r>
              <w:rPr>
                <w:rFonts w:ascii="宋体" w:hAnsi="宋体" w:cs="宋体" w:hint="eastAsia"/>
                <w:b/>
                <w:color w:val="000000" w:themeColor="text1"/>
                <w:szCs w:val="21"/>
              </w:rPr>
              <w:t>特色与应</w:t>
            </w:r>
          </w:p>
          <w:p w14:paraId="58C0CC7D" w14:textId="77777777" w:rsidR="004731BF" w:rsidRDefault="00000000">
            <w:pPr>
              <w:ind w:firstLine="0"/>
              <w:jc w:val="center"/>
              <w:rPr>
                <w:rFonts w:ascii="宋体" w:hAnsi="宋体" w:cs="宋体" w:hint="eastAsia"/>
                <w:b/>
                <w:color w:val="000000" w:themeColor="text1"/>
                <w:szCs w:val="21"/>
              </w:rPr>
            </w:pPr>
            <w:r>
              <w:rPr>
                <w:rFonts w:ascii="宋体" w:hAnsi="宋体" w:cs="宋体" w:hint="eastAsia"/>
                <w:b/>
                <w:color w:val="000000" w:themeColor="text1"/>
                <w:szCs w:val="21"/>
              </w:rPr>
              <w:t>用</w:t>
            </w:r>
          </w:p>
          <w:p w14:paraId="7771BBD0" w14:textId="77777777" w:rsidR="004731BF" w:rsidRDefault="00000000">
            <w:pPr>
              <w:ind w:firstLine="0"/>
              <w:jc w:val="center"/>
              <w:rPr>
                <w:rFonts w:ascii="宋体" w:hAnsi="宋体" w:cs="宋体" w:hint="eastAsia"/>
                <w:color w:val="000000" w:themeColor="text1"/>
                <w:szCs w:val="21"/>
              </w:rPr>
            </w:pPr>
            <w:r>
              <w:rPr>
                <w:rFonts w:ascii="宋体" w:hAnsi="宋体" w:cs="宋体" w:hint="eastAsia"/>
                <w:b/>
                <w:color w:val="000000" w:themeColor="text1"/>
                <w:szCs w:val="21"/>
              </w:rPr>
              <w:t>（16分）</w:t>
            </w:r>
          </w:p>
        </w:tc>
        <w:tc>
          <w:tcPr>
            <w:tcW w:w="6479" w:type="dxa"/>
            <w:vAlign w:val="center"/>
          </w:tcPr>
          <w:p w14:paraId="613F03AF" w14:textId="77777777" w:rsidR="004731BF" w:rsidRDefault="00000000">
            <w:pPr>
              <w:spacing w:line="380" w:lineRule="exact"/>
              <w:ind w:left="220" w:hangingChars="100" w:hanging="220"/>
              <w:rPr>
                <w:rFonts w:ascii="宋体" w:hAnsi="宋体" w:cs="宋体" w:hint="eastAsia"/>
                <w:color w:val="000000" w:themeColor="text1"/>
              </w:rPr>
            </w:pPr>
            <w:r>
              <w:rPr>
                <w:rFonts w:ascii="宋体" w:hAnsi="宋体" w:cs="宋体" w:hint="eastAsia"/>
                <w:color w:val="000000" w:themeColor="text1"/>
              </w:rPr>
              <w:t>1.构思新颖，富有创意，启发性强。（4分）</w:t>
            </w:r>
          </w:p>
        </w:tc>
        <w:tc>
          <w:tcPr>
            <w:tcW w:w="674" w:type="dxa"/>
            <w:vMerge w:val="restart"/>
            <w:vAlign w:val="center"/>
          </w:tcPr>
          <w:p w14:paraId="497D4AC8" w14:textId="77777777" w:rsidR="004731BF" w:rsidRDefault="00000000">
            <w:pPr>
              <w:spacing w:line="360" w:lineRule="exact"/>
              <w:ind w:firstLineChars="49" w:firstLine="108"/>
              <w:rPr>
                <w:rFonts w:ascii="宋体" w:hAnsi="宋体" w:cs="宋体" w:hint="eastAsia"/>
                <w:b/>
                <w:color w:val="000000" w:themeColor="text1"/>
                <w:szCs w:val="21"/>
              </w:rPr>
            </w:pPr>
            <w:r>
              <w:rPr>
                <w:rFonts w:ascii="宋体" w:hAnsi="宋体" w:cs="宋体" w:hint="eastAsia"/>
                <w:b/>
                <w:color w:val="000000" w:themeColor="text1"/>
                <w:szCs w:val="21"/>
              </w:rPr>
              <w:t>16</w:t>
            </w:r>
          </w:p>
        </w:tc>
      </w:tr>
      <w:tr w:rsidR="004731BF" w14:paraId="3BFEF8B8" w14:textId="77777777">
        <w:trPr>
          <w:trHeight w:val="373"/>
          <w:jc w:val="center"/>
        </w:trPr>
        <w:tc>
          <w:tcPr>
            <w:tcW w:w="1177" w:type="dxa"/>
            <w:vMerge/>
            <w:vAlign w:val="center"/>
          </w:tcPr>
          <w:p w14:paraId="3F53CCDE" w14:textId="77777777" w:rsidR="004731BF" w:rsidRDefault="004731BF">
            <w:pPr>
              <w:ind w:left="221" w:hangingChars="100" w:hanging="221"/>
              <w:rPr>
                <w:rFonts w:ascii="宋体" w:hAnsi="宋体" w:cs="宋体" w:hint="eastAsia"/>
                <w:b/>
                <w:color w:val="000000" w:themeColor="text1"/>
                <w:szCs w:val="21"/>
              </w:rPr>
            </w:pPr>
          </w:p>
        </w:tc>
        <w:tc>
          <w:tcPr>
            <w:tcW w:w="6479" w:type="dxa"/>
            <w:vAlign w:val="center"/>
          </w:tcPr>
          <w:p w14:paraId="0CE73745" w14:textId="77777777" w:rsidR="004731BF" w:rsidRDefault="00000000">
            <w:pPr>
              <w:spacing w:line="380" w:lineRule="exact"/>
              <w:ind w:left="220" w:hangingChars="100" w:hanging="220"/>
              <w:rPr>
                <w:rFonts w:ascii="宋体" w:hAnsi="宋体" w:cs="宋体" w:hint="eastAsia"/>
                <w:color w:val="000000" w:themeColor="text1"/>
              </w:rPr>
            </w:pPr>
            <w:r>
              <w:rPr>
                <w:rFonts w:ascii="宋体" w:hAnsi="宋体" w:cs="宋体" w:hint="eastAsia"/>
                <w:color w:val="000000" w:themeColor="text1"/>
              </w:rPr>
              <w:t>2.剪辑得当，视频声、</w:t>
            </w:r>
            <w:proofErr w:type="gramStart"/>
            <w:r>
              <w:rPr>
                <w:rFonts w:ascii="宋体" w:hAnsi="宋体" w:cs="宋体" w:hint="eastAsia"/>
                <w:color w:val="000000" w:themeColor="text1"/>
              </w:rPr>
              <w:t>画质量</w:t>
            </w:r>
            <w:proofErr w:type="gramEnd"/>
            <w:r>
              <w:rPr>
                <w:rFonts w:ascii="宋体" w:hAnsi="宋体" w:cs="宋体" w:hint="eastAsia"/>
                <w:color w:val="000000" w:themeColor="text1"/>
              </w:rPr>
              <w:t>好，无卡顿和字幕错误。（4分）</w:t>
            </w:r>
          </w:p>
        </w:tc>
        <w:tc>
          <w:tcPr>
            <w:tcW w:w="674" w:type="dxa"/>
            <w:vMerge/>
            <w:vAlign w:val="center"/>
          </w:tcPr>
          <w:p w14:paraId="1D4004A5" w14:textId="77777777" w:rsidR="004731BF" w:rsidRDefault="004731BF">
            <w:pPr>
              <w:spacing w:line="360" w:lineRule="exact"/>
              <w:ind w:left="220" w:hangingChars="100" w:hanging="220"/>
              <w:rPr>
                <w:rFonts w:ascii="宋体" w:hAnsi="宋体" w:cs="宋体" w:hint="eastAsia"/>
                <w:color w:val="000000" w:themeColor="text1"/>
                <w:szCs w:val="21"/>
              </w:rPr>
            </w:pPr>
          </w:p>
        </w:tc>
      </w:tr>
      <w:tr w:rsidR="004731BF" w14:paraId="206207D0" w14:textId="77777777">
        <w:trPr>
          <w:trHeight w:val="373"/>
          <w:jc w:val="center"/>
        </w:trPr>
        <w:tc>
          <w:tcPr>
            <w:tcW w:w="1177" w:type="dxa"/>
            <w:vMerge/>
            <w:vAlign w:val="center"/>
          </w:tcPr>
          <w:p w14:paraId="3F988F53" w14:textId="77777777" w:rsidR="004731BF" w:rsidRDefault="004731BF">
            <w:pPr>
              <w:ind w:left="221" w:hangingChars="100" w:hanging="221"/>
              <w:rPr>
                <w:rFonts w:ascii="宋体" w:hAnsi="宋体" w:cs="宋体" w:hint="eastAsia"/>
                <w:b/>
                <w:color w:val="000000" w:themeColor="text1"/>
                <w:szCs w:val="21"/>
              </w:rPr>
            </w:pPr>
          </w:p>
        </w:tc>
        <w:tc>
          <w:tcPr>
            <w:tcW w:w="6479" w:type="dxa"/>
            <w:vAlign w:val="center"/>
          </w:tcPr>
          <w:p w14:paraId="5ABF2CE1" w14:textId="77777777" w:rsidR="004731BF" w:rsidRDefault="00000000">
            <w:pPr>
              <w:spacing w:line="380" w:lineRule="exact"/>
              <w:ind w:left="220" w:hangingChars="100" w:hanging="220"/>
              <w:rPr>
                <w:rFonts w:ascii="宋体" w:hAnsi="宋体" w:cs="宋体" w:hint="eastAsia"/>
                <w:color w:val="000000" w:themeColor="text1"/>
              </w:rPr>
            </w:pPr>
            <w:r>
              <w:rPr>
                <w:rFonts w:ascii="宋体" w:hAnsi="宋体" w:cs="宋体" w:hint="eastAsia"/>
                <w:color w:val="000000" w:themeColor="text1"/>
                <w:szCs w:val="21"/>
              </w:rPr>
              <w:t>3.脚本编排合理，有文字、动画、图、表等多种表现形式。（4分）</w:t>
            </w:r>
          </w:p>
        </w:tc>
        <w:tc>
          <w:tcPr>
            <w:tcW w:w="674" w:type="dxa"/>
            <w:vMerge/>
            <w:vAlign w:val="center"/>
          </w:tcPr>
          <w:p w14:paraId="7329A9BF" w14:textId="77777777" w:rsidR="004731BF" w:rsidRDefault="004731BF">
            <w:pPr>
              <w:spacing w:line="360" w:lineRule="exact"/>
              <w:ind w:left="220" w:hangingChars="100" w:hanging="220"/>
              <w:rPr>
                <w:rFonts w:ascii="宋体" w:hAnsi="宋体" w:cs="宋体" w:hint="eastAsia"/>
                <w:color w:val="000000" w:themeColor="text1"/>
                <w:szCs w:val="21"/>
              </w:rPr>
            </w:pPr>
          </w:p>
        </w:tc>
      </w:tr>
      <w:tr w:rsidR="004731BF" w14:paraId="2A355BFE" w14:textId="77777777">
        <w:trPr>
          <w:trHeight w:val="505"/>
          <w:jc w:val="center"/>
        </w:trPr>
        <w:tc>
          <w:tcPr>
            <w:tcW w:w="1177" w:type="dxa"/>
            <w:vMerge/>
            <w:vAlign w:val="center"/>
          </w:tcPr>
          <w:p w14:paraId="6BD2811D" w14:textId="77777777" w:rsidR="004731BF" w:rsidRDefault="004731BF">
            <w:pPr>
              <w:ind w:left="221" w:hangingChars="100" w:hanging="221"/>
              <w:rPr>
                <w:rFonts w:ascii="宋体" w:hAnsi="宋体" w:cs="宋体" w:hint="eastAsia"/>
                <w:b/>
                <w:color w:val="000000" w:themeColor="text1"/>
                <w:szCs w:val="21"/>
              </w:rPr>
            </w:pPr>
          </w:p>
        </w:tc>
        <w:tc>
          <w:tcPr>
            <w:tcW w:w="6479" w:type="dxa"/>
            <w:vAlign w:val="center"/>
          </w:tcPr>
          <w:p w14:paraId="05B02B7A" w14:textId="77777777" w:rsidR="004731BF" w:rsidRDefault="00000000">
            <w:pPr>
              <w:spacing w:line="380" w:lineRule="exact"/>
              <w:ind w:left="220" w:hangingChars="100" w:hanging="220"/>
              <w:rPr>
                <w:rFonts w:ascii="宋体" w:hAnsi="宋体" w:cs="宋体" w:hint="eastAsia"/>
                <w:color w:val="000000" w:themeColor="text1"/>
                <w:szCs w:val="21"/>
              </w:rPr>
            </w:pPr>
            <w:r>
              <w:rPr>
                <w:rFonts w:ascii="宋体" w:hAnsi="宋体" w:cs="宋体" w:hint="eastAsia"/>
                <w:color w:val="000000" w:themeColor="text1"/>
                <w:szCs w:val="21"/>
              </w:rPr>
              <w:t>4.体现高职教育特色，有推广应用价值。（4分）</w:t>
            </w:r>
          </w:p>
        </w:tc>
        <w:tc>
          <w:tcPr>
            <w:tcW w:w="674" w:type="dxa"/>
            <w:vMerge/>
            <w:vAlign w:val="center"/>
          </w:tcPr>
          <w:p w14:paraId="52809733" w14:textId="77777777" w:rsidR="004731BF" w:rsidRDefault="004731BF">
            <w:pPr>
              <w:spacing w:line="360" w:lineRule="exact"/>
              <w:ind w:left="220" w:hangingChars="100" w:hanging="220"/>
              <w:rPr>
                <w:rFonts w:ascii="宋体" w:hAnsi="宋体" w:cs="宋体" w:hint="eastAsia"/>
                <w:color w:val="000000" w:themeColor="text1"/>
                <w:szCs w:val="21"/>
              </w:rPr>
            </w:pPr>
          </w:p>
        </w:tc>
      </w:tr>
      <w:tr w:rsidR="004731BF" w14:paraId="5AF26188" w14:textId="77777777">
        <w:trPr>
          <w:trHeight w:val="523"/>
          <w:jc w:val="center"/>
        </w:trPr>
        <w:tc>
          <w:tcPr>
            <w:tcW w:w="7656" w:type="dxa"/>
            <w:gridSpan w:val="2"/>
            <w:vAlign w:val="center"/>
          </w:tcPr>
          <w:p w14:paraId="5C16D84B" w14:textId="77777777" w:rsidR="004731BF" w:rsidRDefault="00000000">
            <w:pPr>
              <w:ind w:left="221" w:hangingChars="100" w:hanging="221"/>
              <w:jc w:val="center"/>
              <w:rPr>
                <w:rFonts w:ascii="宋体" w:hAnsi="宋体" w:cs="宋体" w:hint="eastAsia"/>
                <w:b/>
                <w:color w:val="000000" w:themeColor="text1"/>
                <w:szCs w:val="21"/>
              </w:rPr>
            </w:pPr>
            <w:r>
              <w:rPr>
                <w:rFonts w:ascii="宋体" w:hAnsi="宋体" w:cs="宋体" w:hint="eastAsia"/>
                <w:b/>
                <w:color w:val="000000" w:themeColor="text1"/>
                <w:szCs w:val="21"/>
              </w:rPr>
              <w:t>总分</w:t>
            </w:r>
          </w:p>
        </w:tc>
        <w:tc>
          <w:tcPr>
            <w:tcW w:w="674" w:type="dxa"/>
            <w:vAlign w:val="center"/>
          </w:tcPr>
          <w:p w14:paraId="737497D9" w14:textId="77777777" w:rsidR="004731BF" w:rsidRDefault="00000000">
            <w:pPr>
              <w:ind w:firstLine="0"/>
              <w:rPr>
                <w:rFonts w:ascii="宋体" w:hAnsi="宋体" w:cs="宋体" w:hint="eastAsia"/>
                <w:b/>
                <w:color w:val="000000" w:themeColor="text1"/>
                <w:szCs w:val="21"/>
              </w:rPr>
            </w:pPr>
            <w:r>
              <w:rPr>
                <w:rFonts w:ascii="宋体" w:hAnsi="宋体" w:cs="宋体" w:hint="eastAsia"/>
                <w:b/>
                <w:color w:val="000000" w:themeColor="text1"/>
                <w:szCs w:val="21"/>
              </w:rPr>
              <w:t>100</w:t>
            </w:r>
          </w:p>
        </w:tc>
      </w:tr>
    </w:tbl>
    <w:p w14:paraId="1F94886F" w14:textId="77777777" w:rsidR="004731BF" w:rsidRDefault="004731BF">
      <w:pPr>
        <w:ind w:firstLine="0"/>
        <w:rPr>
          <w:color w:val="000000" w:themeColor="text1"/>
        </w:rPr>
      </w:pPr>
    </w:p>
    <w:p w14:paraId="2042BEA0" w14:textId="77777777" w:rsidR="004731BF" w:rsidRDefault="00000000">
      <w:pPr>
        <w:spacing w:line="360" w:lineRule="auto"/>
        <w:ind w:firstLineChars="227" w:firstLine="638"/>
        <w:rPr>
          <w:rFonts w:asciiTheme="minorEastAsia" w:hAnsiTheme="minorEastAsia" w:hint="eastAsia"/>
          <w:b/>
          <w:color w:val="000000" w:themeColor="text1"/>
          <w:sz w:val="28"/>
          <w:szCs w:val="28"/>
        </w:rPr>
      </w:pPr>
      <w:bookmarkStart w:id="2" w:name="_Hlk81295838"/>
      <w:r>
        <w:rPr>
          <w:rFonts w:asciiTheme="minorEastAsia" w:hAnsiTheme="minorEastAsia" w:hint="eastAsia"/>
          <w:b/>
          <w:color w:val="000000" w:themeColor="text1"/>
          <w:sz w:val="28"/>
          <w:szCs w:val="28"/>
        </w:rPr>
        <w:t>附</w:t>
      </w:r>
      <w:r>
        <w:rPr>
          <w:rFonts w:hint="eastAsia"/>
          <w:b/>
          <w:color w:val="000000" w:themeColor="text1"/>
          <w:sz w:val="28"/>
          <w:szCs w:val="28"/>
        </w:rPr>
        <w:t>件</w:t>
      </w:r>
      <w:r>
        <w:rPr>
          <w:rFonts w:asciiTheme="minorEastAsia" w:hAnsiTheme="minorEastAsia" w:hint="eastAsia"/>
          <w:b/>
          <w:color w:val="000000" w:themeColor="text1"/>
          <w:sz w:val="28"/>
          <w:szCs w:val="28"/>
        </w:rPr>
        <w:t>四</w:t>
      </w:r>
      <w:bookmarkEnd w:id="2"/>
      <w:r>
        <w:rPr>
          <w:rFonts w:asciiTheme="minorEastAsia" w:hAnsiTheme="minorEastAsia" w:hint="eastAsia"/>
          <w:b/>
          <w:color w:val="000000" w:themeColor="text1"/>
          <w:sz w:val="28"/>
          <w:szCs w:val="28"/>
        </w:rPr>
        <w:t xml:space="preserve"> 学生报名要求及参赛名单模版</w:t>
      </w:r>
    </w:p>
    <w:p w14:paraId="3B97D1B9" w14:textId="77777777" w:rsidR="004731BF" w:rsidRDefault="00000000">
      <w:pPr>
        <w:spacing w:line="360" w:lineRule="auto"/>
        <w:ind w:firstLineChars="227" w:firstLine="636"/>
        <w:rPr>
          <w:rFonts w:asciiTheme="minorEastAsia" w:hAnsiTheme="minorEastAsia" w:hint="eastAsia"/>
          <w:color w:val="000000" w:themeColor="text1"/>
          <w:sz w:val="28"/>
          <w:szCs w:val="28"/>
        </w:rPr>
      </w:pPr>
      <w:r>
        <w:rPr>
          <w:rFonts w:asciiTheme="minorEastAsia" w:hAnsiTheme="minorEastAsia" w:hint="eastAsia"/>
          <w:color w:val="000000" w:themeColor="text1"/>
          <w:sz w:val="28"/>
          <w:szCs w:val="28"/>
        </w:rPr>
        <w:t>1.报名要求：</w:t>
      </w:r>
    </w:p>
    <w:p w14:paraId="4A5578A1" w14:textId="77777777" w:rsidR="004731BF" w:rsidRDefault="00000000">
      <w:pPr>
        <w:spacing w:line="360" w:lineRule="auto"/>
        <w:ind w:firstLineChars="227" w:firstLine="636"/>
        <w:rPr>
          <w:rFonts w:asciiTheme="minorEastAsia" w:hAnsiTheme="minorEastAsia" w:hint="eastAsia"/>
          <w:color w:val="000000" w:themeColor="text1"/>
          <w:sz w:val="28"/>
          <w:szCs w:val="28"/>
        </w:rPr>
      </w:pPr>
      <w:r>
        <w:rPr>
          <w:rFonts w:asciiTheme="minorEastAsia" w:hAnsiTheme="minorEastAsia" w:hint="eastAsia"/>
          <w:color w:val="000000" w:themeColor="text1"/>
          <w:sz w:val="28"/>
          <w:szCs w:val="28"/>
        </w:rPr>
        <w:t>（1）各省选拔赛的参赛学生为竞赛期间普通高等学校全日制在籍在校高职学生，即日常学习、学籍管理、毕业证书发放和学位授予均在同一院校。</w:t>
      </w:r>
    </w:p>
    <w:p w14:paraId="4C018AD6" w14:textId="77777777" w:rsidR="004731BF" w:rsidRDefault="00000000">
      <w:pPr>
        <w:spacing w:line="360" w:lineRule="auto"/>
        <w:ind w:firstLineChars="227" w:firstLine="636"/>
        <w:rPr>
          <w:rFonts w:asciiTheme="minorEastAsia" w:hAnsiTheme="minorEastAsia" w:hint="eastAsia"/>
          <w:color w:val="000000" w:themeColor="text1"/>
          <w:sz w:val="28"/>
          <w:szCs w:val="28"/>
        </w:rPr>
      </w:pPr>
      <w:r>
        <w:rPr>
          <w:rFonts w:asciiTheme="minorEastAsia" w:hAnsiTheme="minorEastAsia" w:hint="eastAsia"/>
          <w:color w:val="000000" w:themeColor="text1"/>
          <w:sz w:val="28"/>
          <w:szCs w:val="28"/>
        </w:rPr>
        <w:t>（2）学生参赛须实名制报名，不得出现任何作弊、替考等违规行为。</w:t>
      </w:r>
    </w:p>
    <w:p w14:paraId="7237FF1E" w14:textId="77777777" w:rsidR="004731BF" w:rsidRDefault="00000000">
      <w:pPr>
        <w:spacing w:line="360" w:lineRule="auto"/>
        <w:ind w:firstLineChars="227" w:firstLine="636"/>
        <w:rPr>
          <w:rFonts w:asciiTheme="minorEastAsia" w:hAnsiTheme="minorEastAsia" w:hint="eastAsia"/>
          <w:color w:val="000000" w:themeColor="text1"/>
          <w:sz w:val="28"/>
          <w:szCs w:val="28"/>
        </w:rPr>
      </w:pPr>
      <w:r>
        <w:rPr>
          <w:rFonts w:asciiTheme="minorEastAsia" w:hAnsiTheme="minorEastAsia" w:hint="eastAsia"/>
          <w:color w:val="000000" w:themeColor="text1"/>
          <w:sz w:val="28"/>
          <w:szCs w:val="28"/>
        </w:rPr>
        <w:t>2.学生组参赛名单模版：</w:t>
      </w:r>
    </w:p>
    <w:tbl>
      <w:tblPr>
        <w:tblStyle w:val="af7"/>
        <w:tblW w:w="0" w:type="auto"/>
        <w:tblInd w:w="817" w:type="dxa"/>
        <w:tblLook w:val="04A0" w:firstRow="1" w:lastRow="0" w:firstColumn="1" w:lastColumn="0" w:noHBand="0" w:noVBand="1"/>
      </w:tblPr>
      <w:tblGrid>
        <w:gridCol w:w="837"/>
        <w:gridCol w:w="1181"/>
        <w:gridCol w:w="817"/>
        <w:gridCol w:w="851"/>
        <w:gridCol w:w="1559"/>
        <w:gridCol w:w="1701"/>
        <w:gridCol w:w="1362"/>
        <w:gridCol w:w="837"/>
      </w:tblGrid>
      <w:tr w:rsidR="004731BF" w14:paraId="700EF399" w14:textId="77777777">
        <w:tc>
          <w:tcPr>
            <w:tcW w:w="837" w:type="dxa"/>
          </w:tcPr>
          <w:p w14:paraId="694317C2" w14:textId="77777777" w:rsidR="004731BF" w:rsidRDefault="00000000">
            <w:pPr>
              <w:spacing w:line="360" w:lineRule="auto"/>
              <w:ind w:firstLine="0"/>
              <w:jc w:val="center"/>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序号</w:t>
            </w:r>
          </w:p>
        </w:tc>
        <w:tc>
          <w:tcPr>
            <w:tcW w:w="1181" w:type="dxa"/>
          </w:tcPr>
          <w:p w14:paraId="4DF3630A" w14:textId="77777777" w:rsidR="004731BF" w:rsidRDefault="00000000">
            <w:pPr>
              <w:spacing w:line="360" w:lineRule="auto"/>
              <w:ind w:firstLine="0"/>
              <w:jc w:val="center"/>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学校</w:t>
            </w:r>
          </w:p>
        </w:tc>
        <w:tc>
          <w:tcPr>
            <w:tcW w:w="817" w:type="dxa"/>
          </w:tcPr>
          <w:p w14:paraId="0D2B5040" w14:textId="77777777" w:rsidR="004731BF" w:rsidRDefault="00000000">
            <w:pPr>
              <w:spacing w:line="360" w:lineRule="auto"/>
              <w:ind w:firstLine="0"/>
              <w:jc w:val="center"/>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姓名</w:t>
            </w:r>
          </w:p>
        </w:tc>
        <w:tc>
          <w:tcPr>
            <w:tcW w:w="851" w:type="dxa"/>
          </w:tcPr>
          <w:p w14:paraId="51B26404" w14:textId="77777777" w:rsidR="004731BF" w:rsidRDefault="00000000">
            <w:pPr>
              <w:spacing w:line="360" w:lineRule="auto"/>
              <w:ind w:firstLine="0"/>
              <w:jc w:val="center"/>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性别</w:t>
            </w:r>
          </w:p>
        </w:tc>
        <w:tc>
          <w:tcPr>
            <w:tcW w:w="1559" w:type="dxa"/>
          </w:tcPr>
          <w:p w14:paraId="43B3D335" w14:textId="77777777" w:rsidR="004731BF" w:rsidRDefault="00000000">
            <w:pPr>
              <w:spacing w:line="360" w:lineRule="auto"/>
              <w:ind w:firstLine="0"/>
              <w:jc w:val="center"/>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手机号码</w:t>
            </w:r>
          </w:p>
        </w:tc>
        <w:tc>
          <w:tcPr>
            <w:tcW w:w="1701" w:type="dxa"/>
          </w:tcPr>
          <w:p w14:paraId="64BA655A" w14:textId="77777777" w:rsidR="004731BF" w:rsidRDefault="00000000">
            <w:pPr>
              <w:spacing w:line="360" w:lineRule="auto"/>
              <w:ind w:firstLine="0"/>
              <w:jc w:val="center"/>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邮箱</w:t>
            </w:r>
          </w:p>
        </w:tc>
        <w:tc>
          <w:tcPr>
            <w:tcW w:w="1362" w:type="dxa"/>
          </w:tcPr>
          <w:p w14:paraId="5DCF2A60" w14:textId="77777777" w:rsidR="004731BF" w:rsidRDefault="00000000">
            <w:pPr>
              <w:spacing w:line="360" w:lineRule="auto"/>
              <w:ind w:firstLine="0"/>
              <w:jc w:val="center"/>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指导教师</w:t>
            </w:r>
          </w:p>
        </w:tc>
        <w:tc>
          <w:tcPr>
            <w:tcW w:w="837" w:type="dxa"/>
          </w:tcPr>
          <w:p w14:paraId="6F99884D" w14:textId="77777777" w:rsidR="004731BF" w:rsidRDefault="00000000">
            <w:pPr>
              <w:spacing w:line="360" w:lineRule="auto"/>
              <w:ind w:firstLine="0"/>
              <w:jc w:val="center"/>
              <w:rPr>
                <w:rFonts w:asciiTheme="minorEastAsia" w:hAnsiTheme="minorEastAsia" w:hint="eastAsia"/>
                <w:b/>
                <w:color w:val="000000" w:themeColor="text1"/>
                <w:sz w:val="28"/>
                <w:szCs w:val="28"/>
              </w:rPr>
            </w:pPr>
            <w:r>
              <w:rPr>
                <w:rFonts w:asciiTheme="minorEastAsia" w:hAnsiTheme="minorEastAsia" w:hint="eastAsia"/>
                <w:b/>
                <w:color w:val="000000" w:themeColor="text1"/>
                <w:sz w:val="28"/>
                <w:szCs w:val="28"/>
              </w:rPr>
              <w:t>备注</w:t>
            </w:r>
          </w:p>
        </w:tc>
      </w:tr>
      <w:tr w:rsidR="004731BF" w14:paraId="78FDF232" w14:textId="77777777">
        <w:tc>
          <w:tcPr>
            <w:tcW w:w="837" w:type="dxa"/>
          </w:tcPr>
          <w:p w14:paraId="08A417B7" w14:textId="77777777" w:rsidR="004731BF" w:rsidRDefault="004731BF">
            <w:pPr>
              <w:spacing w:line="360" w:lineRule="auto"/>
              <w:ind w:firstLine="0"/>
              <w:jc w:val="center"/>
              <w:rPr>
                <w:rFonts w:asciiTheme="minorEastAsia" w:hAnsiTheme="minorEastAsia" w:hint="eastAsia"/>
                <w:b/>
                <w:color w:val="000000" w:themeColor="text1"/>
                <w:sz w:val="28"/>
                <w:szCs w:val="28"/>
              </w:rPr>
            </w:pPr>
          </w:p>
        </w:tc>
        <w:tc>
          <w:tcPr>
            <w:tcW w:w="1181" w:type="dxa"/>
          </w:tcPr>
          <w:p w14:paraId="1A2E86F3" w14:textId="77777777" w:rsidR="004731BF" w:rsidRDefault="004731BF">
            <w:pPr>
              <w:spacing w:line="360" w:lineRule="auto"/>
              <w:ind w:firstLine="0"/>
              <w:jc w:val="center"/>
              <w:rPr>
                <w:rFonts w:asciiTheme="minorEastAsia" w:hAnsiTheme="minorEastAsia" w:hint="eastAsia"/>
                <w:b/>
                <w:color w:val="000000" w:themeColor="text1"/>
                <w:sz w:val="28"/>
                <w:szCs w:val="28"/>
              </w:rPr>
            </w:pPr>
          </w:p>
        </w:tc>
        <w:tc>
          <w:tcPr>
            <w:tcW w:w="817" w:type="dxa"/>
          </w:tcPr>
          <w:p w14:paraId="05FBC5FD" w14:textId="77777777" w:rsidR="004731BF" w:rsidRDefault="004731BF">
            <w:pPr>
              <w:spacing w:line="360" w:lineRule="auto"/>
              <w:ind w:firstLine="0"/>
              <w:jc w:val="center"/>
              <w:rPr>
                <w:rFonts w:asciiTheme="minorEastAsia" w:hAnsiTheme="minorEastAsia" w:hint="eastAsia"/>
                <w:b/>
                <w:color w:val="000000" w:themeColor="text1"/>
                <w:sz w:val="28"/>
                <w:szCs w:val="28"/>
              </w:rPr>
            </w:pPr>
          </w:p>
        </w:tc>
        <w:tc>
          <w:tcPr>
            <w:tcW w:w="851" w:type="dxa"/>
          </w:tcPr>
          <w:p w14:paraId="26E726BF" w14:textId="77777777" w:rsidR="004731BF" w:rsidRDefault="004731BF">
            <w:pPr>
              <w:spacing w:line="360" w:lineRule="auto"/>
              <w:ind w:firstLine="0"/>
              <w:jc w:val="center"/>
              <w:rPr>
                <w:rFonts w:asciiTheme="minorEastAsia" w:hAnsiTheme="minorEastAsia" w:hint="eastAsia"/>
                <w:b/>
                <w:color w:val="000000" w:themeColor="text1"/>
                <w:sz w:val="28"/>
                <w:szCs w:val="28"/>
              </w:rPr>
            </w:pPr>
          </w:p>
        </w:tc>
        <w:tc>
          <w:tcPr>
            <w:tcW w:w="1559" w:type="dxa"/>
          </w:tcPr>
          <w:p w14:paraId="0CC62AD5" w14:textId="77777777" w:rsidR="004731BF" w:rsidRDefault="004731BF">
            <w:pPr>
              <w:spacing w:line="360" w:lineRule="auto"/>
              <w:ind w:firstLine="0"/>
              <w:jc w:val="center"/>
              <w:rPr>
                <w:rFonts w:asciiTheme="minorEastAsia" w:hAnsiTheme="minorEastAsia" w:hint="eastAsia"/>
                <w:b/>
                <w:color w:val="000000" w:themeColor="text1"/>
                <w:sz w:val="28"/>
                <w:szCs w:val="28"/>
              </w:rPr>
            </w:pPr>
          </w:p>
        </w:tc>
        <w:tc>
          <w:tcPr>
            <w:tcW w:w="1701" w:type="dxa"/>
          </w:tcPr>
          <w:p w14:paraId="2965DEC2" w14:textId="77777777" w:rsidR="004731BF" w:rsidRDefault="004731BF">
            <w:pPr>
              <w:spacing w:line="360" w:lineRule="auto"/>
              <w:ind w:firstLine="0"/>
              <w:jc w:val="center"/>
              <w:rPr>
                <w:rFonts w:asciiTheme="minorEastAsia" w:hAnsiTheme="minorEastAsia" w:hint="eastAsia"/>
                <w:b/>
                <w:color w:val="000000" w:themeColor="text1"/>
                <w:sz w:val="28"/>
                <w:szCs w:val="28"/>
              </w:rPr>
            </w:pPr>
          </w:p>
        </w:tc>
        <w:tc>
          <w:tcPr>
            <w:tcW w:w="1362" w:type="dxa"/>
          </w:tcPr>
          <w:p w14:paraId="441F86DA" w14:textId="77777777" w:rsidR="004731BF" w:rsidRDefault="004731BF">
            <w:pPr>
              <w:spacing w:line="360" w:lineRule="auto"/>
              <w:ind w:firstLine="0"/>
              <w:jc w:val="center"/>
              <w:rPr>
                <w:rFonts w:asciiTheme="minorEastAsia" w:hAnsiTheme="minorEastAsia" w:hint="eastAsia"/>
                <w:b/>
                <w:color w:val="000000" w:themeColor="text1"/>
                <w:sz w:val="28"/>
                <w:szCs w:val="28"/>
              </w:rPr>
            </w:pPr>
          </w:p>
        </w:tc>
        <w:tc>
          <w:tcPr>
            <w:tcW w:w="837" w:type="dxa"/>
          </w:tcPr>
          <w:p w14:paraId="088532E3" w14:textId="77777777" w:rsidR="004731BF" w:rsidRDefault="004731BF">
            <w:pPr>
              <w:spacing w:line="360" w:lineRule="auto"/>
              <w:ind w:firstLine="0"/>
              <w:jc w:val="center"/>
              <w:rPr>
                <w:rFonts w:asciiTheme="minorEastAsia" w:hAnsiTheme="minorEastAsia" w:hint="eastAsia"/>
                <w:b/>
                <w:color w:val="000000" w:themeColor="text1"/>
                <w:sz w:val="28"/>
                <w:szCs w:val="28"/>
              </w:rPr>
            </w:pPr>
          </w:p>
        </w:tc>
      </w:tr>
      <w:tr w:rsidR="004731BF" w14:paraId="71FE2954" w14:textId="77777777">
        <w:tc>
          <w:tcPr>
            <w:tcW w:w="837" w:type="dxa"/>
          </w:tcPr>
          <w:p w14:paraId="41417029"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1181" w:type="dxa"/>
          </w:tcPr>
          <w:p w14:paraId="0678A273"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817" w:type="dxa"/>
          </w:tcPr>
          <w:p w14:paraId="5CFCC92D"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851" w:type="dxa"/>
          </w:tcPr>
          <w:p w14:paraId="68BEB46A"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1559" w:type="dxa"/>
          </w:tcPr>
          <w:p w14:paraId="771C2404"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1701" w:type="dxa"/>
          </w:tcPr>
          <w:p w14:paraId="0D9EA1AC"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1362" w:type="dxa"/>
          </w:tcPr>
          <w:p w14:paraId="19ACEC79"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837" w:type="dxa"/>
          </w:tcPr>
          <w:p w14:paraId="19F89F26" w14:textId="77777777" w:rsidR="004731BF" w:rsidRDefault="004731BF">
            <w:pPr>
              <w:spacing w:line="360" w:lineRule="auto"/>
              <w:ind w:firstLine="0"/>
              <w:rPr>
                <w:rFonts w:asciiTheme="minorEastAsia" w:hAnsiTheme="minorEastAsia" w:hint="eastAsia"/>
                <w:b/>
                <w:color w:val="000000" w:themeColor="text1"/>
                <w:sz w:val="28"/>
                <w:szCs w:val="28"/>
              </w:rPr>
            </w:pPr>
          </w:p>
        </w:tc>
      </w:tr>
      <w:tr w:rsidR="004731BF" w14:paraId="3F0C7460" w14:textId="77777777">
        <w:tc>
          <w:tcPr>
            <w:tcW w:w="837" w:type="dxa"/>
          </w:tcPr>
          <w:p w14:paraId="3E846205"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1181" w:type="dxa"/>
          </w:tcPr>
          <w:p w14:paraId="77B11FDF"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817" w:type="dxa"/>
          </w:tcPr>
          <w:p w14:paraId="6120A7D8"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851" w:type="dxa"/>
          </w:tcPr>
          <w:p w14:paraId="3CD3F0CC"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1559" w:type="dxa"/>
          </w:tcPr>
          <w:p w14:paraId="29C98818"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1701" w:type="dxa"/>
          </w:tcPr>
          <w:p w14:paraId="3376CD39"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1362" w:type="dxa"/>
          </w:tcPr>
          <w:p w14:paraId="6FABC8A3" w14:textId="77777777" w:rsidR="004731BF" w:rsidRDefault="004731BF">
            <w:pPr>
              <w:spacing w:line="360" w:lineRule="auto"/>
              <w:ind w:firstLine="0"/>
              <w:rPr>
                <w:rFonts w:asciiTheme="minorEastAsia" w:hAnsiTheme="minorEastAsia" w:hint="eastAsia"/>
                <w:b/>
                <w:color w:val="000000" w:themeColor="text1"/>
                <w:sz w:val="28"/>
                <w:szCs w:val="28"/>
              </w:rPr>
            </w:pPr>
          </w:p>
        </w:tc>
        <w:tc>
          <w:tcPr>
            <w:tcW w:w="837" w:type="dxa"/>
          </w:tcPr>
          <w:p w14:paraId="2C3D199D" w14:textId="77777777" w:rsidR="004731BF" w:rsidRDefault="004731BF">
            <w:pPr>
              <w:spacing w:line="360" w:lineRule="auto"/>
              <w:ind w:firstLine="0"/>
              <w:rPr>
                <w:rFonts w:asciiTheme="minorEastAsia" w:hAnsiTheme="minorEastAsia" w:hint="eastAsia"/>
                <w:b/>
                <w:color w:val="000000" w:themeColor="text1"/>
                <w:sz w:val="28"/>
                <w:szCs w:val="28"/>
              </w:rPr>
            </w:pPr>
          </w:p>
        </w:tc>
      </w:tr>
    </w:tbl>
    <w:p w14:paraId="5BD966A2" w14:textId="77777777" w:rsidR="004731BF" w:rsidRDefault="004731BF">
      <w:pPr>
        <w:spacing w:line="360" w:lineRule="auto"/>
        <w:ind w:firstLine="0"/>
        <w:rPr>
          <w:rFonts w:asciiTheme="minorEastAsia" w:hAnsiTheme="minorEastAsia" w:hint="eastAsia"/>
          <w:color w:val="000000" w:themeColor="text1"/>
          <w:sz w:val="24"/>
          <w:szCs w:val="24"/>
        </w:rPr>
      </w:pPr>
    </w:p>
    <w:sectPr w:rsidR="004731BF">
      <w:footerReference w:type="default" r:id="rId8"/>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D682A" w14:textId="77777777" w:rsidR="004A0BDF" w:rsidRDefault="004A0BDF">
      <w:r>
        <w:separator/>
      </w:r>
    </w:p>
  </w:endnote>
  <w:endnote w:type="continuationSeparator" w:id="0">
    <w:p w14:paraId="169339DA" w14:textId="77777777" w:rsidR="004A0BDF" w:rsidRDefault="004A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6225" w14:textId="77777777" w:rsidR="004731BF" w:rsidRDefault="00000000">
    <w:pPr>
      <w:pStyle w:val="ac"/>
      <w:jc w:val="center"/>
    </w:pPr>
    <w:r>
      <w:fldChar w:fldCharType="begin"/>
    </w:r>
    <w:r>
      <w:instrText xml:space="preserve"> PAGE   \* MERGEFORMAT </w:instrText>
    </w:r>
    <w:r>
      <w:fldChar w:fldCharType="separate"/>
    </w:r>
    <w:r>
      <w:rPr>
        <w:lang w:val="zh-CN"/>
      </w:rPr>
      <w:t>8</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D859F" w14:textId="77777777" w:rsidR="004A0BDF" w:rsidRDefault="004A0BDF">
      <w:r>
        <w:separator/>
      </w:r>
    </w:p>
  </w:footnote>
  <w:footnote w:type="continuationSeparator" w:id="0">
    <w:p w14:paraId="1D077C60" w14:textId="77777777" w:rsidR="004A0BDF" w:rsidRDefault="004A0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44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WE0OWM5ODMxMDU0ZWIyMzE3MTA5Y2FiZDUyODlkODQifQ=="/>
  </w:docVars>
  <w:rsids>
    <w:rsidRoot w:val="006523A6"/>
    <w:rsid w:val="000022B6"/>
    <w:rsid w:val="00004C19"/>
    <w:rsid w:val="00005157"/>
    <w:rsid w:val="000057D8"/>
    <w:rsid w:val="00006538"/>
    <w:rsid w:val="00013938"/>
    <w:rsid w:val="00014820"/>
    <w:rsid w:val="00015E92"/>
    <w:rsid w:val="00016C1C"/>
    <w:rsid w:val="00016FEB"/>
    <w:rsid w:val="000179A4"/>
    <w:rsid w:val="00017CB8"/>
    <w:rsid w:val="00021782"/>
    <w:rsid w:val="000235C5"/>
    <w:rsid w:val="0002433A"/>
    <w:rsid w:val="00025F33"/>
    <w:rsid w:val="00027A9B"/>
    <w:rsid w:val="0003077E"/>
    <w:rsid w:val="00030AF4"/>
    <w:rsid w:val="00033B1A"/>
    <w:rsid w:val="00035693"/>
    <w:rsid w:val="00037A7E"/>
    <w:rsid w:val="00046013"/>
    <w:rsid w:val="0005115F"/>
    <w:rsid w:val="00054A7F"/>
    <w:rsid w:val="000552F1"/>
    <w:rsid w:val="00055E9B"/>
    <w:rsid w:val="00060812"/>
    <w:rsid w:val="0006584A"/>
    <w:rsid w:val="00065907"/>
    <w:rsid w:val="00065DF0"/>
    <w:rsid w:val="00066910"/>
    <w:rsid w:val="00067694"/>
    <w:rsid w:val="000679D1"/>
    <w:rsid w:val="00067A45"/>
    <w:rsid w:val="000726C9"/>
    <w:rsid w:val="00075813"/>
    <w:rsid w:val="00080DCF"/>
    <w:rsid w:val="00084760"/>
    <w:rsid w:val="00091A2A"/>
    <w:rsid w:val="00096440"/>
    <w:rsid w:val="000A4822"/>
    <w:rsid w:val="000A512F"/>
    <w:rsid w:val="000A53D6"/>
    <w:rsid w:val="000A6029"/>
    <w:rsid w:val="000B0B4A"/>
    <w:rsid w:val="000B0ECC"/>
    <w:rsid w:val="000C2E7A"/>
    <w:rsid w:val="000C5908"/>
    <w:rsid w:val="000C5CB3"/>
    <w:rsid w:val="000F03C9"/>
    <w:rsid w:val="000F0BD1"/>
    <w:rsid w:val="000F1C7F"/>
    <w:rsid w:val="000F273F"/>
    <w:rsid w:val="000F4E1F"/>
    <w:rsid w:val="000F6023"/>
    <w:rsid w:val="001021AA"/>
    <w:rsid w:val="00103A7D"/>
    <w:rsid w:val="00111323"/>
    <w:rsid w:val="00112129"/>
    <w:rsid w:val="001159FD"/>
    <w:rsid w:val="0012148E"/>
    <w:rsid w:val="001237A4"/>
    <w:rsid w:val="00125789"/>
    <w:rsid w:val="001277B5"/>
    <w:rsid w:val="001360FD"/>
    <w:rsid w:val="001405A0"/>
    <w:rsid w:val="001431B2"/>
    <w:rsid w:val="00143E4C"/>
    <w:rsid w:val="00146A09"/>
    <w:rsid w:val="00147D52"/>
    <w:rsid w:val="00147EA5"/>
    <w:rsid w:val="001523D0"/>
    <w:rsid w:val="00155C38"/>
    <w:rsid w:val="00160EE8"/>
    <w:rsid w:val="00161C40"/>
    <w:rsid w:val="00163858"/>
    <w:rsid w:val="00163AEA"/>
    <w:rsid w:val="00167293"/>
    <w:rsid w:val="00167BC5"/>
    <w:rsid w:val="00170539"/>
    <w:rsid w:val="00183C94"/>
    <w:rsid w:val="00190A15"/>
    <w:rsid w:val="00197DC7"/>
    <w:rsid w:val="001A0A91"/>
    <w:rsid w:val="001A4E41"/>
    <w:rsid w:val="001B1BF0"/>
    <w:rsid w:val="001B4980"/>
    <w:rsid w:val="001B7AE0"/>
    <w:rsid w:val="001C03F7"/>
    <w:rsid w:val="001C1886"/>
    <w:rsid w:val="001D241C"/>
    <w:rsid w:val="001D2988"/>
    <w:rsid w:val="001D37D2"/>
    <w:rsid w:val="001E0DC0"/>
    <w:rsid w:val="001E4534"/>
    <w:rsid w:val="001E5ABE"/>
    <w:rsid w:val="001F485A"/>
    <w:rsid w:val="001F5C6F"/>
    <w:rsid w:val="001F61FE"/>
    <w:rsid w:val="002014AB"/>
    <w:rsid w:val="0020403C"/>
    <w:rsid w:val="00206FEA"/>
    <w:rsid w:val="00207759"/>
    <w:rsid w:val="00210BBE"/>
    <w:rsid w:val="00220447"/>
    <w:rsid w:val="00221CF2"/>
    <w:rsid w:val="0022450E"/>
    <w:rsid w:val="00224A3B"/>
    <w:rsid w:val="002251E0"/>
    <w:rsid w:val="002521CD"/>
    <w:rsid w:val="0027361E"/>
    <w:rsid w:val="00281AAA"/>
    <w:rsid w:val="002853FE"/>
    <w:rsid w:val="0028657B"/>
    <w:rsid w:val="00287202"/>
    <w:rsid w:val="00287B8B"/>
    <w:rsid w:val="002919E8"/>
    <w:rsid w:val="0029599C"/>
    <w:rsid w:val="002A3225"/>
    <w:rsid w:val="002A49C3"/>
    <w:rsid w:val="002A4F5D"/>
    <w:rsid w:val="002A6EA4"/>
    <w:rsid w:val="002B02EA"/>
    <w:rsid w:val="002B49C2"/>
    <w:rsid w:val="002B5B0C"/>
    <w:rsid w:val="002B5ED5"/>
    <w:rsid w:val="002C06B5"/>
    <w:rsid w:val="002C0851"/>
    <w:rsid w:val="002C0AE8"/>
    <w:rsid w:val="002C32B0"/>
    <w:rsid w:val="002C6CCA"/>
    <w:rsid w:val="002C70CC"/>
    <w:rsid w:val="002D0852"/>
    <w:rsid w:val="002D1DC9"/>
    <w:rsid w:val="002D3F8C"/>
    <w:rsid w:val="002E575E"/>
    <w:rsid w:val="002F048A"/>
    <w:rsid w:val="002F0CF7"/>
    <w:rsid w:val="002F22B2"/>
    <w:rsid w:val="002F33BD"/>
    <w:rsid w:val="002F3513"/>
    <w:rsid w:val="002F3796"/>
    <w:rsid w:val="002F3B8C"/>
    <w:rsid w:val="003006A5"/>
    <w:rsid w:val="0030247F"/>
    <w:rsid w:val="003049A5"/>
    <w:rsid w:val="00305DD8"/>
    <w:rsid w:val="00307501"/>
    <w:rsid w:val="0031145E"/>
    <w:rsid w:val="003129F2"/>
    <w:rsid w:val="00312A08"/>
    <w:rsid w:val="003220B2"/>
    <w:rsid w:val="003232C9"/>
    <w:rsid w:val="00326AB0"/>
    <w:rsid w:val="00331336"/>
    <w:rsid w:val="00331E47"/>
    <w:rsid w:val="0033214C"/>
    <w:rsid w:val="00332BF0"/>
    <w:rsid w:val="00336B62"/>
    <w:rsid w:val="0034040B"/>
    <w:rsid w:val="003421CA"/>
    <w:rsid w:val="00342F90"/>
    <w:rsid w:val="0034318B"/>
    <w:rsid w:val="00344A88"/>
    <w:rsid w:val="0034744B"/>
    <w:rsid w:val="003518F9"/>
    <w:rsid w:val="00351EDD"/>
    <w:rsid w:val="00353607"/>
    <w:rsid w:val="00354129"/>
    <w:rsid w:val="0036008E"/>
    <w:rsid w:val="003606CF"/>
    <w:rsid w:val="0036160D"/>
    <w:rsid w:val="00363459"/>
    <w:rsid w:val="00363971"/>
    <w:rsid w:val="00365C64"/>
    <w:rsid w:val="00371130"/>
    <w:rsid w:val="00371ADF"/>
    <w:rsid w:val="00374F95"/>
    <w:rsid w:val="00381C2F"/>
    <w:rsid w:val="00382669"/>
    <w:rsid w:val="00384458"/>
    <w:rsid w:val="00391615"/>
    <w:rsid w:val="00391B89"/>
    <w:rsid w:val="00391C1A"/>
    <w:rsid w:val="003A1AFC"/>
    <w:rsid w:val="003B1FE9"/>
    <w:rsid w:val="003C0F19"/>
    <w:rsid w:val="003C599A"/>
    <w:rsid w:val="003C7E3B"/>
    <w:rsid w:val="003E34D2"/>
    <w:rsid w:val="003E4577"/>
    <w:rsid w:val="003E7582"/>
    <w:rsid w:val="003F0690"/>
    <w:rsid w:val="003F1753"/>
    <w:rsid w:val="003F3FA4"/>
    <w:rsid w:val="003F5DC8"/>
    <w:rsid w:val="003F730B"/>
    <w:rsid w:val="004006D4"/>
    <w:rsid w:val="00403BAD"/>
    <w:rsid w:val="0040707C"/>
    <w:rsid w:val="00411727"/>
    <w:rsid w:val="004136B1"/>
    <w:rsid w:val="00420427"/>
    <w:rsid w:val="004213BB"/>
    <w:rsid w:val="00422F61"/>
    <w:rsid w:val="00425930"/>
    <w:rsid w:val="00425AB7"/>
    <w:rsid w:val="00427FC7"/>
    <w:rsid w:val="00436288"/>
    <w:rsid w:val="00437D71"/>
    <w:rsid w:val="0044129F"/>
    <w:rsid w:val="004510D9"/>
    <w:rsid w:val="00455702"/>
    <w:rsid w:val="00455BD4"/>
    <w:rsid w:val="00457516"/>
    <w:rsid w:val="004577C7"/>
    <w:rsid w:val="004578AD"/>
    <w:rsid w:val="00457B44"/>
    <w:rsid w:val="00457CF2"/>
    <w:rsid w:val="00461589"/>
    <w:rsid w:val="00462658"/>
    <w:rsid w:val="00467667"/>
    <w:rsid w:val="004712B2"/>
    <w:rsid w:val="004718FD"/>
    <w:rsid w:val="00472046"/>
    <w:rsid w:val="004731BF"/>
    <w:rsid w:val="00473AC3"/>
    <w:rsid w:val="00481E10"/>
    <w:rsid w:val="00482FCF"/>
    <w:rsid w:val="00483B94"/>
    <w:rsid w:val="00484D7D"/>
    <w:rsid w:val="00491F49"/>
    <w:rsid w:val="00494021"/>
    <w:rsid w:val="004951B5"/>
    <w:rsid w:val="004A03CE"/>
    <w:rsid w:val="004A0BDF"/>
    <w:rsid w:val="004A5B8F"/>
    <w:rsid w:val="004A69F1"/>
    <w:rsid w:val="004A6E0A"/>
    <w:rsid w:val="004B2C92"/>
    <w:rsid w:val="004B49A5"/>
    <w:rsid w:val="004B5599"/>
    <w:rsid w:val="004B59DB"/>
    <w:rsid w:val="004B5A3A"/>
    <w:rsid w:val="004B6AD0"/>
    <w:rsid w:val="004B7794"/>
    <w:rsid w:val="004B7DA2"/>
    <w:rsid w:val="004C294B"/>
    <w:rsid w:val="004C5853"/>
    <w:rsid w:val="004C7A9F"/>
    <w:rsid w:val="004D0EDD"/>
    <w:rsid w:val="004E5A9F"/>
    <w:rsid w:val="004F2454"/>
    <w:rsid w:val="00501DAC"/>
    <w:rsid w:val="00505026"/>
    <w:rsid w:val="005065D0"/>
    <w:rsid w:val="00506E84"/>
    <w:rsid w:val="00507F39"/>
    <w:rsid w:val="005119D7"/>
    <w:rsid w:val="00515C35"/>
    <w:rsid w:val="005169D2"/>
    <w:rsid w:val="00521BB2"/>
    <w:rsid w:val="00522E17"/>
    <w:rsid w:val="00533CBC"/>
    <w:rsid w:val="0053562E"/>
    <w:rsid w:val="0054156F"/>
    <w:rsid w:val="005444B5"/>
    <w:rsid w:val="00547B08"/>
    <w:rsid w:val="00547B09"/>
    <w:rsid w:val="005503E8"/>
    <w:rsid w:val="00551F22"/>
    <w:rsid w:val="00553177"/>
    <w:rsid w:val="00554A38"/>
    <w:rsid w:val="00556B40"/>
    <w:rsid w:val="00563426"/>
    <w:rsid w:val="00567016"/>
    <w:rsid w:val="00570D7E"/>
    <w:rsid w:val="005730DD"/>
    <w:rsid w:val="005753B8"/>
    <w:rsid w:val="005766E2"/>
    <w:rsid w:val="005771B2"/>
    <w:rsid w:val="00577CBE"/>
    <w:rsid w:val="00580940"/>
    <w:rsid w:val="005814A3"/>
    <w:rsid w:val="005832B6"/>
    <w:rsid w:val="005960CF"/>
    <w:rsid w:val="005A78EA"/>
    <w:rsid w:val="005A7BA5"/>
    <w:rsid w:val="005B4794"/>
    <w:rsid w:val="005C1976"/>
    <w:rsid w:val="005C376A"/>
    <w:rsid w:val="005C4C4A"/>
    <w:rsid w:val="005D2C1A"/>
    <w:rsid w:val="005D5175"/>
    <w:rsid w:val="005D7FD8"/>
    <w:rsid w:val="005E203F"/>
    <w:rsid w:val="005E4FD4"/>
    <w:rsid w:val="005F09BD"/>
    <w:rsid w:val="005F0C5F"/>
    <w:rsid w:val="005F3263"/>
    <w:rsid w:val="005F519C"/>
    <w:rsid w:val="005F547F"/>
    <w:rsid w:val="00601A98"/>
    <w:rsid w:val="006069FE"/>
    <w:rsid w:val="00606F3E"/>
    <w:rsid w:val="0060758C"/>
    <w:rsid w:val="006137A3"/>
    <w:rsid w:val="00614375"/>
    <w:rsid w:val="00614F8A"/>
    <w:rsid w:val="0061623D"/>
    <w:rsid w:val="00620D4F"/>
    <w:rsid w:val="00623615"/>
    <w:rsid w:val="00624A07"/>
    <w:rsid w:val="00624D9F"/>
    <w:rsid w:val="00625F3E"/>
    <w:rsid w:val="00627D56"/>
    <w:rsid w:val="0063304E"/>
    <w:rsid w:val="00635DB9"/>
    <w:rsid w:val="0063675E"/>
    <w:rsid w:val="00641ECA"/>
    <w:rsid w:val="00643FF5"/>
    <w:rsid w:val="00644739"/>
    <w:rsid w:val="006523A6"/>
    <w:rsid w:val="006608BA"/>
    <w:rsid w:val="00665F7C"/>
    <w:rsid w:val="00666717"/>
    <w:rsid w:val="00666E9E"/>
    <w:rsid w:val="00682216"/>
    <w:rsid w:val="006822E3"/>
    <w:rsid w:val="006833CF"/>
    <w:rsid w:val="00683752"/>
    <w:rsid w:val="00692612"/>
    <w:rsid w:val="006941E6"/>
    <w:rsid w:val="00696182"/>
    <w:rsid w:val="00696AED"/>
    <w:rsid w:val="00696E65"/>
    <w:rsid w:val="006A1D76"/>
    <w:rsid w:val="006A4927"/>
    <w:rsid w:val="006B1276"/>
    <w:rsid w:val="006B4973"/>
    <w:rsid w:val="006B5607"/>
    <w:rsid w:val="006B5966"/>
    <w:rsid w:val="006C1082"/>
    <w:rsid w:val="006C195F"/>
    <w:rsid w:val="006C38C2"/>
    <w:rsid w:val="006E64D7"/>
    <w:rsid w:val="006E705C"/>
    <w:rsid w:val="006F1AC7"/>
    <w:rsid w:val="006F3161"/>
    <w:rsid w:val="006F52ED"/>
    <w:rsid w:val="006F7EB1"/>
    <w:rsid w:val="007009ED"/>
    <w:rsid w:val="00701635"/>
    <w:rsid w:val="007035B0"/>
    <w:rsid w:val="00703848"/>
    <w:rsid w:val="00710731"/>
    <w:rsid w:val="00720562"/>
    <w:rsid w:val="007302E9"/>
    <w:rsid w:val="00732652"/>
    <w:rsid w:val="00735CAB"/>
    <w:rsid w:val="00737362"/>
    <w:rsid w:val="00741F2A"/>
    <w:rsid w:val="00745E4B"/>
    <w:rsid w:val="0075145F"/>
    <w:rsid w:val="007541BA"/>
    <w:rsid w:val="00756933"/>
    <w:rsid w:val="00757336"/>
    <w:rsid w:val="0076171D"/>
    <w:rsid w:val="0076764E"/>
    <w:rsid w:val="00767CDD"/>
    <w:rsid w:val="007732E5"/>
    <w:rsid w:val="0077399F"/>
    <w:rsid w:val="00775D4A"/>
    <w:rsid w:val="0077646B"/>
    <w:rsid w:val="00781A63"/>
    <w:rsid w:val="00781B5B"/>
    <w:rsid w:val="007860B4"/>
    <w:rsid w:val="00795683"/>
    <w:rsid w:val="007A0B32"/>
    <w:rsid w:val="007A1089"/>
    <w:rsid w:val="007A3FF9"/>
    <w:rsid w:val="007A4F04"/>
    <w:rsid w:val="007B1071"/>
    <w:rsid w:val="007C0EA7"/>
    <w:rsid w:val="007C326F"/>
    <w:rsid w:val="007C3E70"/>
    <w:rsid w:val="007C7BC0"/>
    <w:rsid w:val="007D1599"/>
    <w:rsid w:val="007D3B6C"/>
    <w:rsid w:val="007D6532"/>
    <w:rsid w:val="007D6921"/>
    <w:rsid w:val="007D7D86"/>
    <w:rsid w:val="007E2563"/>
    <w:rsid w:val="007E278A"/>
    <w:rsid w:val="007E36EE"/>
    <w:rsid w:val="007E451A"/>
    <w:rsid w:val="007E5805"/>
    <w:rsid w:val="007E6D9C"/>
    <w:rsid w:val="007F32B2"/>
    <w:rsid w:val="007F3A5C"/>
    <w:rsid w:val="007F48C5"/>
    <w:rsid w:val="007F6E8B"/>
    <w:rsid w:val="00800B7C"/>
    <w:rsid w:val="00800F6A"/>
    <w:rsid w:val="00802369"/>
    <w:rsid w:val="008053E3"/>
    <w:rsid w:val="00805B14"/>
    <w:rsid w:val="008075A8"/>
    <w:rsid w:val="00810727"/>
    <w:rsid w:val="0081297B"/>
    <w:rsid w:val="00822415"/>
    <w:rsid w:val="00830CEB"/>
    <w:rsid w:val="00830DA2"/>
    <w:rsid w:val="00834486"/>
    <w:rsid w:val="00836B87"/>
    <w:rsid w:val="00837B8C"/>
    <w:rsid w:val="00837D2C"/>
    <w:rsid w:val="0084370C"/>
    <w:rsid w:val="00845DEC"/>
    <w:rsid w:val="00847454"/>
    <w:rsid w:val="0084757F"/>
    <w:rsid w:val="00847E99"/>
    <w:rsid w:val="008509C6"/>
    <w:rsid w:val="00855E05"/>
    <w:rsid w:val="00867D3C"/>
    <w:rsid w:val="0087518B"/>
    <w:rsid w:val="00875791"/>
    <w:rsid w:val="00877FDB"/>
    <w:rsid w:val="00880BB0"/>
    <w:rsid w:val="00884A80"/>
    <w:rsid w:val="008900D7"/>
    <w:rsid w:val="008959AD"/>
    <w:rsid w:val="0089617C"/>
    <w:rsid w:val="00897264"/>
    <w:rsid w:val="0089785B"/>
    <w:rsid w:val="008A00A5"/>
    <w:rsid w:val="008A78E1"/>
    <w:rsid w:val="008B0386"/>
    <w:rsid w:val="008B3A80"/>
    <w:rsid w:val="008B40F7"/>
    <w:rsid w:val="008B4890"/>
    <w:rsid w:val="008B6FF7"/>
    <w:rsid w:val="008C7892"/>
    <w:rsid w:val="008D2F52"/>
    <w:rsid w:val="008D35C1"/>
    <w:rsid w:val="008D3A0D"/>
    <w:rsid w:val="008D73FC"/>
    <w:rsid w:val="008E1FC4"/>
    <w:rsid w:val="008E480A"/>
    <w:rsid w:val="008E51A9"/>
    <w:rsid w:val="008F090B"/>
    <w:rsid w:val="008F4187"/>
    <w:rsid w:val="008F5BC3"/>
    <w:rsid w:val="00900D24"/>
    <w:rsid w:val="00901C11"/>
    <w:rsid w:val="00902518"/>
    <w:rsid w:val="00907AE8"/>
    <w:rsid w:val="0091250A"/>
    <w:rsid w:val="009202AC"/>
    <w:rsid w:val="00920A51"/>
    <w:rsid w:val="00926286"/>
    <w:rsid w:val="00926B35"/>
    <w:rsid w:val="009327B8"/>
    <w:rsid w:val="00932D51"/>
    <w:rsid w:val="00933E5B"/>
    <w:rsid w:val="009356A0"/>
    <w:rsid w:val="00937E8F"/>
    <w:rsid w:val="00947D81"/>
    <w:rsid w:val="00952717"/>
    <w:rsid w:val="00953D36"/>
    <w:rsid w:val="00956098"/>
    <w:rsid w:val="0095719C"/>
    <w:rsid w:val="009633A2"/>
    <w:rsid w:val="00965AAB"/>
    <w:rsid w:val="0096650B"/>
    <w:rsid w:val="009672CA"/>
    <w:rsid w:val="00967C9C"/>
    <w:rsid w:val="00973D33"/>
    <w:rsid w:val="00977779"/>
    <w:rsid w:val="00977DB2"/>
    <w:rsid w:val="009811F5"/>
    <w:rsid w:val="00985857"/>
    <w:rsid w:val="00986672"/>
    <w:rsid w:val="0098755E"/>
    <w:rsid w:val="0099186A"/>
    <w:rsid w:val="00992F3C"/>
    <w:rsid w:val="009A1928"/>
    <w:rsid w:val="009A2021"/>
    <w:rsid w:val="009B09F4"/>
    <w:rsid w:val="009B39A8"/>
    <w:rsid w:val="009B6B34"/>
    <w:rsid w:val="009B719A"/>
    <w:rsid w:val="009C052D"/>
    <w:rsid w:val="009C05EE"/>
    <w:rsid w:val="009C14DA"/>
    <w:rsid w:val="009C3178"/>
    <w:rsid w:val="009C3B06"/>
    <w:rsid w:val="009C542C"/>
    <w:rsid w:val="009C5448"/>
    <w:rsid w:val="009C5506"/>
    <w:rsid w:val="009D4A89"/>
    <w:rsid w:val="009D6E13"/>
    <w:rsid w:val="009D6FF8"/>
    <w:rsid w:val="009E364D"/>
    <w:rsid w:val="009E4F21"/>
    <w:rsid w:val="009E59EF"/>
    <w:rsid w:val="009F20E4"/>
    <w:rsid w:val="009F38D2"/>
    <w:rsid w:val="00A00966"/>
    <w:rsid w:val="00A01BEE"/>
    <w:rsid w:val="00A0474C"/>
    <w:rsid w:val="00A064E6"/>
    <w:rsid w:val="00A06732"/>
    <w:rsid w:val="00A079D1"/>
    <w:rsid w:val="00A13ADE"/>
    <w:rsid w:val="00A1421F"/>
    <w:rsid w:val="00A201CF"/>
    <w:rsid w:val="00A2078F"/>
    <w:rsid w:val="00A20E0D"/>
    <w:rsid w:val="00A30795"/>
    <w:rsid w:val="00A308C0"/>
    <w:rsid w:val="00A32ABC"/>
    <w:rsid w:val="00A36FE5"/>
    <w:rsid w:val="00A41A9A"/>
    <w:rsid w:val="00A50095"/>
    <w:rsid w:val="00A50803"/>
    <w:rsid w:val="00A513F6"/>
    <w:rsid w:val="00A513FD"/>
    <w:rsid w:val="00A52CA2"/>
    <w:rsid w:val="00A53616"/>
    <w:rsid w:val="00A572F3"/>
    <w:rsid w:val="00A62378"/>
    <w:rsid w:val="00A638CE"/>
    <w:rsid w:val="00A649D9"/>
    <w:rsid w:val="00A706A0"/>
    <w:rsid w:val="00A7354B"/>
    <w:rsid w:val="00A766F5"/>
    <w:rsid w:val="00A767BC"/>
    <w:rsid w:val="00A83F1F"/>
    <w:rsid w:val="00A85822"/>
    <w:rsid w:val="00A86288"/>
    <w:rsid w:val="00AA75C4"/>
    <w:rsid w:val="00AB3898"/>
    <w:rsid w:val="00AB4952"/>
    <w:rsid w:val="00AB6968"/>
    <w:rsid w:val="00AB6AF1"/>
    <w:rsid w:val="00AB6FE9"/>
    <w:rsid w:val="00AC091C"/>
    <w:rsid w:val="00AC1721"/>
    <w:rsid w:val="00AC1D97"/>
    <w:rsid w:val="00AC33D7"/>
    <w:rsid w:val="00AC678B"/>
    <w:rsid w:val="00AC72C0"/>
    <w:rsid w:val="00AC7F4A"/>
    <w:rsid w:val="00AD135C"/>
    <w:rsid w:val="00AD38A7"/>
    <w:rsid w:val="00AD6058"/>
    <w:rsid w:val="00AD6C17"/>
    <w:rsid w:val="00AE027D"/>
    <w:rsid w:val="00AE226A"/>
    <w:rsid w:val="00AE2D6A"/>
    <w:rsid w:val="00AE3821"/>
    <w:rsid w:val="00AF10E1"/>
    <w:rsid w:val="00AF2044"/>
    <w:rsid w:val="00AF2BC1"/>
    <w:rsid w:val="00AF46B4"/>
    <w:rsid w:val="00AF68B2"/>
    <w:rsid w:val="00B02050"/>
    <w:rsid w:val="00B144D0"/>
    <w:rsid w:val="00B1531E"/>
    <w:rsid w:val="00B3022B"/>
    <w:rsid w:val="00B30DBB"/>
    <w:rsid w:val="00B35C0F"/>
    <w:rsid w:val="00B37D4B"/>
    <w:rsid w:val="00B4108D"/>
    <w:rsid w:val="00B50A17"/>
    <w:rsid w:val="00B51F15"/>
    <w:rsid w:val="00B5266B"/>
    <w:rsid w:val="00B57C8C"/>
    <w:rsid w:val="00B62ACE"/>
    <w:rsid w:val="00B660A7"/>
    <w:rsid w:val="00B76313"/>
    <w:rsid w:val="00B770C9"/>
    <w:rsid w:val="00B7786D"/>
    <w:rsid w:val="00B81B98"/>
    <w:rsid w:val="00B823B8"/>
    <w:rsid w:val="00B8767E"/>
    <w:rsid w:val="00B919C4"/>
    <w:rsid w:val="00B91BC3"/>
    <w:rsid w:val="00B91E43"/>
    <w:rsid w:val="00B92E7F"/>
    <w:rsid w:val="00BA0EC3"/>
    <w:rsid w:val="00BA6E55"/>
    <w:rsid w:val="00BB27EA"/>
    <w:rsid w:val="00BB4CFD"/>
    <w:rsid w:val="00BC5716"/>
    <w:rsid w:val="00BC780B"/>
    <w:rsid w:val="00BD51D6"/>
    <w:rsid w:val="00BD69E1"/>
    <w:rsid w:val="00BD7A18"/>
    <w:rsid w:val="00BE7CB7"/>
    <w:rsid w:val="00BF1264"/>
    <w:rsid w:val="00BF1E23"/>
    <w:rsid w:val="00BF5926"/>
    <w:rsid w:val="00C01269"/>
    <w:rsid w:val="00C014D7"/>
    <w:rsid w:val="00C053C7"/>
    <w:rsid w:val="00C06F64"/>
    <w:rsid w:val="00C07426"/>
    <w:rsid w:val="00C1325E"/>
    <w:rsid w:val="00C13911"/>
    <w:rsid w:val="00C13E70"/>
    <w:rsid w:val="00C17618"/>
    <w:rsid w:val="00C2228E"/>
    <w:rsid w:val="00C231D7"/>
    <w:rsid w:val="00C250B9"/>
    <w:rsid w:val="00C306DB"/>
    <w:rsid w:val="00C30C9B"/>
    <w:rsid w:val="00C3642B"/>
    <w:rsid w:val="00C40B5F"/>
    <w:rsid w:val="00C42AD7"/>
    <w:rsid w:val="00C43ACD"/>
    <w:rsid w:val="00C4635A"/>
    <w:rsid w:val="00C46A54"/>
    <w:rsid w:val="00C46B42"/>
    <w:rsid w:val="00C46B9F"/>
    <w:rsid w:val="00C51650"/>
    <w:rsid w:val="00C5285C"/>
    <w:rsid w:val="00C542D2"/>
    <w:rsid w:val="00C55C05"/>
    <w:rsid w:val="00C64A7F"/>
    <w:rsid w:val="00C66472"/>
    <w:rsid w:val="00C67615"/>
    <w:rsid w:val="00C70799"/>
    <w:rsid w:val="00C72960"/>
    <w:rsid w:val="00C74463"/>
    <w:rsid w:val="00C813F1"/>
    <w:rsid w:val="00C83C21"/>
    <w:rsid w:val="00C93349"/>
    <w:rsid w:val="00C979CF"/>
    <w:rsid w:val="00CA60C4"/>
    <w:rsid w:val="00CA65EC"/>
    <w:rsid w:val="00CA6E77"/>
    <w:rsid w:val="00CB00D0"/>
    <w:rsid w:val="00CC2150"/>
    <w:rsid w:val="00CC7179"/>
    <w:rsid w:val="00CD0574"/>
    <w:rsid w:val="00CD3D7D"/>
    <w:rsid w:val="00CD528B"/>
    <w:rsid w:val="00CE2E41"/>
    <w:rsid w:val="00CE4DA5"/>
    <w:rsid w:val="00CE5B42"/>
    <w:rsid w:val="00CE779D"/>
    <w:rsid w:val="00CF1BF0"/>
    <w:rsid w:val="00CF26F7"/>
    <w:rsid w:val="00D01F63"/>
    <w:rsid w:val="00D05484"/>
    <w:rsid w:val="00D05710"/>
    <w:rsid w:val="00D07BB3"/>
    <w:rsid w:val="00D1368D"/>
    <w:rsid w:val="00D1728E"/>
    <w:rsid w:val="00D17B89"/>
    <w:rsid w:val="00D22579"/>
    <w:rsid w:val="00D25BCA"/>
    <w:rsid w:val="00D3708B"/>
    <w:rsid w:val="00D41849"/>
    <w:rsid w:val="00D44ED2"/>
    <w:rsid w:val="00D44F75"/>
    <w:rsid w:val="00D451A7"/>
    <w:rsid w:val="00D55BFA"/>
    <w:rsid w:val="00D577EF"/>
    <w:rsid w:val="00D60EA1"/>
    <w:rsid w:val="00D61458"/>
    <w:rsid w:val="00D617B5"/>
    <w:rsid w:val="00D621D4"/>
    <w:rsid w:val="00D63D79"/>
    <w:rsid w:val="00D653C0"/>
    <w:rsid w:val="00D70EFF"/>
    <w:rsid w:val="00D72EBE"/>
    <w:rsid w:val="00D74708"/>
    <w:rsid w:val="00D7527E"/>
    <w:rsid w:val="00D816B4"/>
    <w:rsid w:val="00D83F34"/>
    <w:rsid w:val="00D8621C"/>
    <w:rsid w:val="00D8641A"/>
    <w:rsid w:val="00D900F6"/>
    <w:rsid w:val="00D95395"/>
    <w:rsid w:val="00D95588"/>
    <w:rsid w:val="00D973D5"/>
    <w:rsid w:val="00DA580A"/>
    <w:rsid w:val="00DA5F39"/>
    <w:rsid w:val="00DB1F03"/>
    <w:rsid w:val="00DB70F4"/>
    <w:rsid w:val="00DC36CB"/>
    <w:rsid w:val="00DC5641"/>
    <w:rsid w:val="00DD2B5E"/>
    <w:rsid w:val="00DD5A92"/>
    <w:rsid w:val="00DD631C"/>
    <w:rsid w:val="00DE68B0"/>
    <w:rsid w:val="00DF0DA8"/>
    <w:rsid w:val="00DF24CE"/>
    <w:rsid w:val="00DF4254"/>
    <w:rsid w:val="00E02F54"/>
    <w:rsid w:val="00E031F8"/>
    <w:rsid w:val="00E03B02"/>
    <w:rsid w:val="00E073CB"/>
    <w:rsid w:val="00E106F5"/>
    <w:rsid w:val="00E12380"/>
    <w:rsid w:val="00E1331A"/>
    <w:rsid w:val="00E1341A"/>
    <w:rsid w:val="00E14003"/>
    <w:rsid w:val="00E170D7"/>
    <w:rsid w:val="00E2635A"/>
    <w:rsid w:val="00E311E1"/>
    <w:rsid w:val="00E31DE5"/>
    <w:rsid w:val="00E320BF"/>
    <w:rsid w:val="00E32198"/>
    <w:rsid w:val="00E3523A"/>
    <w:rsid w:val="00E42C17"/>
    <w:rsid w:val="00E45B8A"/>
    <w:rsid w:val="00E476BB"/>
    <w:rsid w:val="00E47CBA"/>
    <w:rsid w:val="00E5315D"/>
    <w:rsid w:val="00E54B7F"/>
    <w:rsid w:val="00E55E5F"/>
    <w:rsid w:val="00E56FDC"/>
    <w:rsid w:val="00E63FD5"/>
    <w:rsid w:val="00E71F5D"/>
    <w:rsid w:val="00E74D6C"/>
    <w:rsid w:val="00E82E0E"/>
    <w:rsid w:val="00E8604A"/>
    <w:rsid w:val="00E87BA9"/>
    <w:rsid w:val="00E91D91"/>
    <w:rsid w:val="00E920DB"/>
    <w:rsid w:val="00EA07B9"/>
    <w:rsid w:val="00EA267F"/>
    <w:rsid w:val="00EB1468"/>
    <w:rsid w:val="00EB296E"/>
    <w:rsid w:val="00EB2E0C"/>
    <w:rsid w:val="00EB59D2"/>
    <w:rsid w:val="00EB5E12"/>
    <w:rsid w:val="00EB69F1"/>
    <w:rsid w:val="00EB6C2B"/>
    <w:rsid w:val="00EB6F50"/>
    <w:rsid w:val="00EC1560"/>
    <w:rsid w:val="00EC233F"/>
    <w:rsid w:val="00EC4CA5"/>
    <w:rsid w:val="00ED3697"/>
    <w:rsid w:val="00ED5915"/>
    <w:rsid w:val="00ED5A97"/>
    <w:rsid w:val="00EE097B"/>
    <w:rsid w:val="00EE2B3D"/>
    <w:rsid w:val="00EF0860"/>
    <w:rsid w:val="00EF156D"/>
    <w:rsid w:val="00F0280C"/>
    <w:rsid w:val="00F10C05"/>
    <w:rsid w:val="00F13BEA"/>
    <w:rsid w:val="00F14502"/>
    <w:rsid w:val="00F14D7A"/>
    <w:rsid w:val="00F300CA"/>
    <w:rsid w:val="00F370B4"/>
    <w:rsid w:val="00F53101"/>
    <w:rsid w:val="00F548C1"/>
    <w:rsid w:val="00F56CA4"/>
    <w:rsid w:val="00F651F6"/>
    <w:rsid w:val="00F65201"/>
    <w:rsid w:val="00F71223"/>
    <w:rsid w:val="00F71CAF"/>
    <w:rsid w:val="00F76A16"/>
    <w:rsid w:val="00F76E62"/>
    <w:rsid w:val="00F77CFF"/>
    <w:rsid w:val="00F81FAD"/>
    <w:rsid w:val="00F86764"/>
    <w:rsid w:val="00F86DC7"/>
    <w:rsid w:val="00F94689"/>
    <w:rsid w:val="00F968E6"/>
    <w:rsid w:val="00F97903"/>
    <w:rsid w:val="00FA1439"/>
    <w:rsid w:val="00FA2BFD"/>
    <w:rsid w:val="00FA44CF"/>
    <w:rsid w:val="00FA489E"/>
    <w:rsid w:val="00FA5596"/>
    <w:rsid w:val="00FA5737"/>
    <w:rsid w:val="00FA621A"/>
    <w:rsid w:val="00FB4699"/>
    <w:rsid w:val="00FB4745"/>
    <w:rsid w:val="00FB5F53"/>
    <w:rsid w:val="00FC30A9"/>
    <w:rsid w:val="00FD2790"/>
    <w:rsid w:val="00FD3505"/>
    <w:rsid w:val="00FD7601"/>
    <w:rsid w:val="00FE4926"/>
    <w:rsid w:val="00FE7E26"/>
    <w:rsid w:val="00FF1232"/>
    <w:rsid w:val="00FF40C6"/>
    <w:rsid w:val="00FF49BF"/>
    <w:rsid w:val="00FF7D08"/>
    <w:rsid w:val="04C51C16"/>
    <w:rsid w:val="06E43C52"/>
    <w:rsid w:val="0A0541C0"/>
    <w:rsid w:val="0AE95310"/>
    <w:rsid w:val="10620800"/>
    <w:rsid w:val="33397EB8"/>
    <w:rsid w:val="3ECE4ACB"/>
    <w:rsid w:val="430509CF"/>
    <w:rsid w:val="43E7325C"/>
    <w:rsid w:val="44EA4454"/>
    <w:rsid w:val="44FB249D"/>
    <w:rsid w:val="44FF4097"/>
    <w:rsid w:val="490C5E2A"/>
    <w:rsid w:val="51C55CC0"/>
    <w:rsid w:val="55E2640E"/>
    <w:rsid w:val="5EA745C4"/>
    <w:rsid w:val="6CBA7991"/>
    <w:rsid w:val="78C2341E"/>
    <w:rsid w:val="7DC772BC"/>
    <w:rsid w:val="7F8B5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35BEC74E"/>
  <w15:docId w15:val="{67065386-DDB2-48A9-B87C-328FF2D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360"/>
    </w:pPr>
    <w:rPr>
      <w:rFonts w:asciiTheme="minorHAnsi" w:eastAsiaTheme="minorEastAsia" w:hAnsiTheme="minorHAnsi" w:cstheme="minorBidi"/>
      <w:sz w:val="22"/>
      <w:szCs w:val="22"/>
    </w:rPr>
  </w:style>
  <w:style w:type="paragraph" w:styleId="1">
    <w:name w:val="heading 1"/>
    <w:basedOn w:val="a"/>
    <w:next w:val="a"/>
    <w:link w:val="10"/>
    <w:uiPriority w:val="9"/>
    <w:qFormat/>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b/>
      <w:bCs/>
      <w:sz w:val="18"/>
      <w:szCs w:val="18"/>
    </w:rPr>
  </w:style>
  <w:style w:type="paragraph" w:styleId="a4">
    <w:name w:val="annotation text"/>
    <w:basedOn w:val="a"/>
    <w:link w:val="a5"/>
    <w:uiPriority w:val="99"/>
    <w:unhideWhenUsed/>
  </w:style>
  <w:style w:type="paragraph" w:styleId="a6">
    <w:name w:val="Body Text"/>
    <w:basedOn w:val="a"/>
    <w:link w:val="a7"/>
    <w:uiPriority w:val="1"/>
    <w:qFormat/>
    <w:pPr>
      <w:widowControl w:val="0"/>
      <w:autoSpaceDE w:val="0"/>
      <w:autoSpaceDN w:val="0"/>
      <w:ind w:firstLine="0"/>
    </w:pPr>
    <w:rPr>
      <w:rFonts w:ascii="宋体" w:eastAsia="宋体" w:hAnsi="宋体" w:cs="宋体"/>
      <w:sz w:val="32"/>
      <w:szCs w:val="32"/>
      <w:lang w:val="zh-CN" w:bidi="zh-CN"/>
    </w:rPr>
  </w:style>
  <w:style w:type="paragraph" w:styleId="a8">
    <w:name w:val="Date"/>
    <w:basedOn w:val="a"/>
    <w:next w:val="a"/>
    <w:link w:val="a9"/>
    <w:uiPriority w:val="99"/>
    <w:semiHidden/>
    <w:unhideWhenUsed/>
    <w:pPr>
      <w:ind w:leftChars="2500" w:left="100"/>
    </w:p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Subtitle"/>
    <w:basedOn w:val="a"/>
    <w:next w:val="a"/>
    <w:link w:val="af1"/>
    <w:uiPriority w:val="11"/>
    <w:qFormat/>
    <w:pPr>
      <w:spacing w:before="200" w:after="900"/>
      <w:ind w:firstLine="0"/>
      <w:jc w:val="right"/>
    </w:pPr>
    <w:rPr>
      <w:i/>
      <w:iCs/>
      <w:sz w:val="24"/>
      <w:szCs w:val="24"/>
    </w:rPr>
  </w:style>
  <w:style w:type="paragraph" w:styleId="af2">
    <w:name w:val="Normal (Web)"/>
    <w:basedOn w:val="a"/>
    <w:uiPriority w:val="99"/>
    <w:unhideWhenUsed/>
    <w:qFormat/>
    <w:pPr>
      <w:spacing w:before="100" w:beforeAutospacing="1" w:after="100" w:afterAutospacing="1"/>
      <w:ind w:firstLine="0"/>
    </w:pPr>
    <w:rPr>
      <w:rFonts w:ascii="宋体" w:eastAsia="宋体" w:hAnsi="宋体" w:cs="宋体"/>
      <w:sz w:val="24"/>
      <w:szCs w:val="24"/>
    </w:rPr>
  </w:style>
  <w:style w:type="paragraph" w:styleId="af3">
    <w:name w:val="Title"/>
    <w:basedOn w:val="a"/>
    <w:next w:val="a"/>
    <w:link w:val="af4"/>
    <w:uiPriority w:val="10"/>
    <w:qFormat/>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4061" w:themeColor="accent1" w:themeShade="80"/>
      <w:sz w:val="60"/>
      <w:szCs w:val="60"/>
    </w:rPr>
  </w:style>
  <w:style w:type="paragraph" w:styleId="af5">
    <w:name w:val="annotation subject"/>
    <w:basedOn w:val="a4"/>
    <w:next w:val="a4"/>
    <w:link w:val="af6"/>
    <w:uiPriority w:val="99"/>
    <w:semiHidden/>
    <w:unhideWhenUsed/>
    <w:rPr>
      <w:b/>
      <w:bCs/>
    </w:rPr>
  </w:style>
  <w:style w:type="table" w:styleId="af7">
    <w:name w:val="Table Grid"/>
    <w:basedOn w:val="a1"/>
    <w:uiPriority w:val="3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spacing w:val="0"/>
    </w:rPr>
  </w:style>
  <w:style w:type="character" w:styleId="af9">
    <w:name w:val="Emphasis"/>
    <w:uiPriority w:val="20"/>
    <w:qFormat/>
    <w:rPr>
      <w:b/>
      <w:bCs/>
      <w:i/>
      <w:iCs/>
      <w:color w:val="595959" w:themeColor="text1" w:themeTint="A6"/>
    </w:rPr>
  </w:style>
  <w:style w:type="character" w:styleId="afa">
    <w:name w:val="Hyperlink"/>
    <w:basedOn w:val="a0"/>
    <w:uiPriority w:val="99"/>
    <w:unhideWhenUsed/>
    <w:qFormat/>
    <w:rPr>
      <w:color w:val="0000FF" w:themeColor="hyperlink"/>
      <w:u w:val="single"/>
    </w:rPr>
  </w:style>
  <w:style w:type="character" w:styleId="afb">
    <w:name w:val="annotation reference"/>
    <w:basedOn w:val="a0"/>
    <w:uiPriority w:val="99"/>
    <w:semiHidden/>
    <w:unhideWhenUsed/>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olor w:val="365F91" w:themeColor="accent1" w:themeShade="BF"/>
      <w:sz w:val="24"/>
      <w:szCs w:val="24"/>
    </w:rPr>
  </w:style>
  <w:style w:type="character" w:customStyle="1" w:styleId="20">
    <w:name w:val="标题 2 字符"/>
    <w:basedOn w:val="a0"/>
    <w:link w:val="2"/>
    <w:uiPriority w:val="9"/>
    <w:qFormat/>
    <w:rPr>
      <w:rFonts w:asciiTheme="majorHAnsi" w:eastAsiaTheme="majorEastAsia" w:hAnsiTheme="majorHAnsi" w:cstheme="majorBidi"/>
      <w:color w:val="365F91" w:themeColor="accent1" w:themeShade="BF"/>
      <w:sz w:val="24"/>
      <w:szCs w:val="24"/>
    </w:rPr>
  </w:style>
  <w:style w:type="character" w:customStyle="1" w:styleId="30">
    <w:name w:val="标题 3 字符"/>
    <w:basedOn w:val="a0"/>
    <w:link w:val="3"/>
    <w:uiPriority w:val="9"/>
    <w:semiHidden/>
    <w:qFormat/>
    <w:rPr>
      <w:rFonts w:asciiTheme="majorHAnsi" w:eastAsiaTheme="majorEastAsia" w:hAnsiTheme="majorHAnsi" w:cstheme="majorBidi"/>
      <w:color w:val="4F81BD" w:themeColor="accent1"/>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color w:val="4F81BD" w:themeColor="accent1"/>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color w:val="4F81BD" w:themeColor="accent1"/>
    </w:rPr>
  </w:style>
  <w:style w:type="character" w:customStyle="1" w:styleId="60">
    <w:name w:val="标题 6 字符"/>
    <w:basedOn w:val="a0"/>
    <w:link w:val="6"/>
    <w:uiPriority w:val="9"/>
    <w:semiHidden/>
    <w:qFormat/>
    <w:rPr>
      <w:rFonts w:asciiTheme="majorHAnsi" w:eastAsiaTheme="majorEastAsia" w:hAnsiTheme="majorHAnsi" w:cstheme="majorBidi"/>
      <w:i/>
      <w:iCs/>
      <w:color w:val="4F81BD" w:themeColor="accent1"/>
    </w:rPr>
  </w:style>
  <w:style w:type="character" w:customStyle="1" w:styleId="70">
    <w:name w:val="标题 7 字符"/>
    <w:basedOn w:val="a0"/>
    <w:link w:val="7"/>
    <w:uiPriority w:val="9"/>
    <w:semiHidden/>
    <w:qFormat/>
    <w:rPr>
      <w:rFonts w:asciiTheme="majorHAnsi" w:eastAsiaTheme="majorEastAsia" w:hAnsiTheme="majorHAnsi" w:cstheme="majorBidi"/>
      <w:b/>
      <w:bCs/>
      <w:color w:val="9BBB59" w:themeColor="accent3"/>
      <w:sz w:val="20"/>
      <w:szCs w:val="20"/>
    </w:rPr>
  </w:style>
  <w:style w:type="character" w:customStyle="1" w:styleId="80">
    <w:name w:val="标题 8 字符"/>
    <w:basedOn w:val="a0"/>
    <w:link w:val="8"/>
    <w:uiPriority w:val="9"/>
    <w:semiHidden/>
    <w:qFormat/>
    <w:rPr>
      <w:rFonts w:asciiTheme="majorHAnsi" w:eastAsiaTheme="majorEastAsia" w:hAnsiTheme="majorHAnsi" w:cstheme="majorBidi"/>
      <w:b/>
      <w:bCs/>
      <w:i/>
      <w:iCs/>
      <w:color w:val="9BBB59" w:themeColor="accent3"/>
      <w:sz w:val="20"/>
      <w:szCs w:val="20"/>
    </w:rPr>
  </w:style>
  <w:style w:type="character" w:customStyle="1" w:styleId="90">
    <w:name w:val="标题 9 字符"/>
    <w:basedOn w:val="a0"/>
    <w:link w:val="9"/>
    <w:uiPriority w:val="9"/>
    <w:semiHidden/>
    <w:qFormat/>
    <w:rPr>
      <w:rFonts w:asciiTheme="majorHAnsi" w:eastAsiaTheme="majorEastAsia" w:hAnsiTheme="majorHAnsi" w:cstheme="majorBidi"/>
      <w:i/>
      <w:iCs/>
      <w:color w:val="9BBB59" w:themeColor="accent3"/>
      <w:sz w:val="20"/>
      <w:szCs w:val="20"/>
    </w:rPr>
  </w:style>
  <w:style w:type="character" w:customStyle="1" w:styleId="af4">
    <w:name w:val="标题 字符"/>
    <w:basedOn w:val="a0"/>
    <w:link w:val="af3"/>
    <w:uiPriority w:val="10"/>
    <w:qFormat/>
    <w:rPr>
      <w:rFonts w:asciiTheme="majorHAnsi" w:eastAsiaTheme="majorEastAsia" w:hAnsiTheme="majorHAnsi" w:cstheme="majorBidi"/>
      <w:i/>
      <w:iCs/>
      <w:color w:val="244061" w:themeColor="accent1" w:themeShade="80"/>
      <w:sz w:val="60"/>
      <w:szCs w:val="60"/>
    </w:rPr>
  </w:style>
  <w:style w:type="character" w:customStyle="1" w:styleId="af1">
    <w:name w:val="副标题 字符"/>
    <w:basedOn w:val="a0"/>
    <w:link w:val="af0"/>
    <w:uiPriority w:val="11"/>
    <w:qFormat/>
    <w:rPr>
      <w:i/>
      <w:iCs/>
      <w:sz w:val="24"/>
      <w:szCs w:val="24"/>
    </w:rPr>
  </w:style>
  <w:style w:type="paragraph" w:styleId="afc">
    <w:name w:val="No Spacing"/>
    <w:basedOn w:val="a"/>
    <w:link w:val="afd"/>
    <w:uiPriority w:val="1"/>
    <w:qFormat/>
    <w:pPr>
      <w:ind w:firstLine="0"/>
    </w:pPr>
  </w:style>
  <w:style w:type="paragraph" w:styleId="afe">
    <w:name w:val="List Paragraph"/>
    <w:basedOn w:val="a"/>
    <w:uiPriority w:val="34"/>
    <w:qFormat/>
    <w:pPr>
      <w:ind w:left="720"/>
      <w:contextualSpacing/>
    </w:pPr>
  </w:style>
  <w:style w:type="paragraph" w:styleId="aff">
    <w:name w:val="Quote"/>
    <w:basedOn w:val="a"/>
    <w:next w:val="a"/>
    <w:link w:val="aff0"/>
    <w:uiPriority w:val="29"/>
    <w:qFormat/>
    <w:rPr>
      <w:rFonts w:asciiTheme="majorHAnsi" w:eastAsiaTheme="majorEastAsia" w:hAnsiTheme="majorHAnsi" w:cstheme="majorBidi"/>
      <w:i/>
      <w:iCs/>
      <w:color w:val="595959" w:themeColor="text1" w:themeTint="A6"/>
    </w:rPr>
  </w:style>
  <w:style w:type="character" w:customStyle="1" w:styleId="aff0">
    <w:name w:val="引用 字符"/>
    <w:basedOn w:val="a0"/>
    <w:link w:val="aff"/>
    <w:uiPriority w:val="29"/>
    <w:qFormat/>
    <w:rPr>
      <w:rFonts w:asciiTheme="majorHAnsi" w:eastAsiaTheme="majorEastAsia" w:hAnsiTheme="majorHAnsi" w:cstheme="majorBidi"/>
      <w:i/>
      <w:iCs/>
      <w:color w:val="595959" w:themeColor="text1" w:themeTint="A6"/>
    </w:rPr>
  </w:style>
  <w:style w:type="paragraph" w:styleId="aff1">
    <w:name w:val="Intense Quote"/>
    <w:basedOn w:val="a"/>
    <w:next w:val="a"/>
    <w:link w:val="aff2"/>
    <w:uiPriority w:val="30"/>
    <w:qFormat/>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2">
    <w:name w:val="明显引用 字符"/>
    <w:basedOn w:val="a0"/>
    <w:link w:val="aff1"/>
    <w:uiPriority w:val="30"/>
    <w:qFormat/>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11">
    <w:name w:val="不明显强调1"/>
    <w:uiPriority w:val="19"/>
    <w:qFormat/>
    <w:rPr>
      <w:i/>
      <w:iCs/>
      <w:color w:val="595959" w:themeColor="text1" w:themeTint="A6"/>
    </w:rPr>
  </w:style>
  <w:style w:type="character" w:customStyle="1" w:styleId="12">
    <w:name w:val="明显强调1"/>
    <w:uiPriority w:val="21"/>
    <w:qFormat/>
    <w:rPr>
      <w:b/>
      <w:bCs/>
      <w:i/>
      <w:iCs/>
      <w:color w:val="4F81BD" w:themeColor="accent1"/>
      <w:sz w:val="22"/>
      <w:szCs w:val="22"/>
    </w:rPr>
  </w:style>
  <w:style w:type="character" w:customStyle="1" w:styleId="13">
    <w:name w:val="不明显参考1"/>
    <w:uiPriority w:val="31"/>
    <w:qFormat/>
    <w:rPr>
      <w:color w:val="auto"/>
      <w:u w:val="single" w:color="9BBB59" w:themeColor="accent3"/>
    </w:rPr>
  </w:style>
  <w:style w:type="character" w:customStyle="1" w:styleId="14">
    <w:name w:val="明显参考1"/>
    <w:basedOn w:val="a0"/>
    <w:uiPriority w:val="32"/>
    <w:qFormat/>
    <w:rPr>
      <w:b/>
      <w:bCs/>
      <w:color w:val="76923C" w:themeColor="accent3" w:themeShade="BF"/>
      <w:u w:val="single" w:color="9BBB59" w:themeColor="accent3"/>
    </w:rPr>
  </w:style>
  <w:style w:type="character" w:customStyle="1" w:styleId="15">
    <w:name w:val="书籍标题1"/>
    <w:basedOn w:val="a0"/>
    <w:uiPriority w:val="33"/>
    <w:qFormat/>
    <w:rPr>
      <w:rFonts w:asciiTheme="majorHAnsi" w:eastAsiaTheme="majorEastAsia" w:hAnsiTheme="majorHAnsi" w:cstheme="majorBidi"/>
      <w:b/>
      <w:bCs/>
      <w:i/>
      <w:iCs/>
      <w:color w:val="auto"/>
    </w:rPr>
  </w:style>
  <w:style w:type="paragraph" w:customStyle="1" w:styleId="TOC1">
    <w:name w:val="TOC 标题1"/>
    <w:basedOn w:val="1"/>
    <w:next w:val="a"/>
    <w:uiPriority w:val="39"/>
    <w:semiHidden/>
    <w:unhideWhenUsed/>
    <w:qFormat/>
    <w:pPr>
      <w:outlineLvl w:val="9"/>
    </w:pPr>
    <w:rPr>
      <w:lang w:bidi="en-US"/>
    </w:rPr>
  </w:style>
  <w:style w:type="character" w:customStyle="1" w:styleId="afd">
    <w:name w:val="无间隔 字符"/>
    <w:basedOn w:val="a0"/>
    <w:link w:val="afc"/>
    <w:uiPriority w:val="1"/>
    <w:qFormat/>
  </w:style>
  <w:style w:type="paragraph" w:customStyle="1" w:styleId="Default">
    <w:name w:val="Default"/>
    <w:qFormat/>
    <w:pPr>
      <w:widowControl w:val="0"/>
      <w:autoSpaceDE w:val="0"/>
      <w:autoSpaceDN w:val="0"/>
      <w:adjustRightInd w:val="0"/>
    </w:pPr>
    <w:rPr>
      <w:rFonts w:ascii="微软雅黑" w:eastAsia="微软雅黑" w:hAnsi="Calibri" w:cs="微软雅黑"/>
      <w:color w:val="000000"/>
      <w:sz w:val="24"/>
      <w:szCs w:val="24"/>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semiHidden/>
    <w:qFormat/>
    <w:rPr>
      <w:sz w:val="18"/>
      <w:szCs w:val="18"/>
    </w:rPr>
  </w:style>
  <w:style w:type="character" w:customStyle="1" w:styleId="a7">
    <w:name w:val="正文文本 字符"/>
    <w:basedOn w:val="a0"/>
    <w:link w:val="a6"/>
    <w:uiPriority w:val="1"/>
    <w:qFormat/>
    <w:rPr>
      <w:rFonts w:ascii="宋体" w:eastAsia="宋体" w:hAnsi="宋体" w:cs="宋体"/>
      <w:sz w:val="32"/>
      <w:szCs w:val="32"/>
      <w:lang w:val="zh-CN" w:bidi="zh-CN"/>
    </w:rPr>
  </w:style>
  <w:style w:type="character" w:customStyle="1" w:styleId="16">
    <w:name w:val="未处理的提及1"/>
    <w:basedOn w:val="a0"/>
    <w:uiPriority w:val="99"/>
    <w:semiHidden/>
    <w:unhideWhenUsed/>
    <w:rPr>
      <w:color w:val="605E5C"/>
      <w:shd w:val="clear" w:color="auto" w:fill="E1DFDD"/>
    </w:rPr>
  </w:style>
  <w:style w:type="character" w:customStyle="1" w:styleId="a5">
    <w:name w:val="批注文字 字符"/>
    <w:basedOn w:val="a0"/>
    <w:link w:val="a4"/>
    <w:uiPriority w:val="99"/>
    <w:rPr>
      <w:rFonts w:asciiTheme="minorHAnsi" w:eastAsiaTheme="minorEastAsia" w:hAnsiTheme="minorHAnsi" w:cstheme="minorBidi"/>
      <w:sz w:val="22"/>
      <w:szCs w:val="22"/>
    </w:rPr>
  </w:style>
  <w:style w:type="character" w:customStyle="1" w:styleId="af6">
    <w:name w:val="批注主题 字符"/>
    <w:basedOn w:val="a5"/>
    <w:link w:val="af5"/>
    <w:uiPriority w:val="99"/>
    <w:semiHidden/>
    <w:rPr>
      <w:rFonts w:asciiTheme="minorHAnsi" w:eastAsiaTheme="minorEastAsia" w:hAnsiTheme="minorHAnsi" w:cstheme="minorBidi"/>
      <w:b/>
      <w:bCs/>
      <w:sz w:val="22"/>
      <w:szCs w:val="22"/>
    </w:rPr>
  </w:style>
  <w:style w:type="character" w:customStyle="1" w:styleId="a9">
    <w:name w:val="日期 字符"/>
    <w:basedOn w:val="a0"/>
    <w:link w:val="a8"/>
    <w:uiPriority w:val="99"/>
    <w:semiHidden/>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E7669C-1D71-46B8-A6CC-8DF596509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751</Words>
  <Characters>4286</Characters>
  <Application>Microsoft Office Word</Application>
  <DocSecurity>0</DocSecurity>
  <Lines>35</Lines>
  <Paragraphs>10</Paragraphs>
  <ScaleCrop>false</ScaleCrop>
  <Company>Lenovo</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陈纲</cp:lastModifiedBy>
  <cp:revision>160</cp:revision>
  <cp:lastPrinted>2021-09-10T01:20:00Z</cp:lastPrinted>
  <dcterms:created xsi:type="dcterms:W3CDTF">2022-08-20T02:11:00Z</dcterms:created>
  <dcterms:modified xsi:type="dcterms:W3CDTF">2024-07-16T01:08:00Z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A046E53C8B2C4F499E748E5D0AC2B950</vt:lpwstr>
  </property>
</Properties>
</file>