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职业教育改革发展和国际交流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合作典型案例审核意见表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eastAsia="zh-CN"/>
        </w:rPr>
        <w:t>填报单位（盖章）：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                      填报时间：      年  月  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513"/>
        <w:gridCol w:w="168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联系人及职务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0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903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260" w:rightChars="60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二级学院（部门）负责人（签字）：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890" w:rightChars="90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90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70" w:right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70" w:right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70" w:right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70" w:rightChars="70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二级学院党总支负责人（签字）：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70" w:rightChars="70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85B65"/>
    <w:rsid w:val="17CE7D74"/>
    <w:rsid w:val="2F0A17ED"/>
    <w:rsid w:val="69FD7543"/>
    <w:rsid w:val="7B5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2022-04-25T02:36:00Z</dcterms:created>
  <dc:creator>小火花花</dc:creator>
  <cp:lastModifiedBy>小火花花</cp:lastModifiedBy>
  <dcterms:modified xsi:type="dcterms:W3CDTF">2022-04-25T03:01:20Z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EB66E8F845CF4598A23A14C244D8F5EA</vt:lpwstr>
  </property>
  <property fmtid="{D5CDD505-2E9C-101B-9397-08002B2CF9AE}" pid="4" name="commondata">
    <vt:lpwstr>eyJoZGlkIjoiYzkyODg0NzA4OTczNjBiMTFlZTg4MzgzNzQ3ZDMwMGQifQ==</vt:lpwstr>
  </property>
</Properties>
</file>